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298AC" w14:textId="77777777" w:rsidR="00C45B94" w:rsidRPr="00C45B94" w:rsidRDefault="00C45B94" w:rsidP="00C45B94">
      <w:pPr>
        <w:rPr>
          <w:b/>
        </w:rPr>
      </w:pPr>
      <w:bookmarkStart w:id="0" w:name="_GoBack"/>
      <w:bookmarkEnd w:id="0"/>
      <w:r w:rsidRPr="00C45B94">
        <w:rPr>
          <w:b/>
        </w:rPr>
        <w:t>ENVS 203</w:t>
      </w:r>
    </w:p>
    <w:p w14:paraId="63D7D673" w14:textId="56F74E9B" w:rsidR="00C45B94" w:rsidRPr="00C45B94" w:rsidRDefault="00C45B94" w:rsidP="00C45B94">
      <w:pPr>
        <w:rPr>
          <w:b/>
        </w:rPr>
      </w:pPr>
      <w:r w:rsidRPr="00C45B94">
        <w:rPr>
          <w:b/>
        </w:rPr>
        <w:t>TR 10-11:20</w:t>
      </w:r>
      <w:r w:rsidR="00553AF3">
        <w:rPr>
          <w:b/>
        </w:rPr>
        <w:t>, Global Scholars Hall 123</w:t>
      </w:r>
    </w:p>
    <w:p w14:paraId="6A4ADD0E" w14:textId="77777777" w:rsidR="00C45B94" w:rsidRPr="00C45B94" w:rsidRDefault="00C45B94" w:rsidP="00C45B94">
      <w:pPr>
        <w:rPr>
          <w:b/>
        </w:rPr>
      </w:pPr>
      <w:r w:rsidRPr="00C45B94">
        <w:rPr>
          <w:b/>
        </w:rPr>
        <w:t>Professor Stephanie LeMenager</w:t>
      </w:r>
      <w:r w:rsidRPr="00C45B94">
        <w:rPr>
          <w:b/>
        </w:rPr>
        <w:tab/>
      </w:r>
      <w:r w:rsidRPr="00C45B94">
        <w:rPr>
          <w:b/>
        </w:rPr>
        <w:tab/>
      </w:r>
      <w:r w:rsidRPr="00C45B94">
        <w:rPr>
          <w:b/>
        </w:rPr>
        <w:tab/>
        <w:t>slemen@uoregon.edu</w:t>
      </w:r>
    </w:p>
    <w:p w14:paraId="550F55C6" w14:textId="1FB0A6AF" w:rsidR="00C45B94" w:rsidRPr="00C45B94" w:rsidRDefault="00E37B55" w:rsidP="00C45B94">
      <w:pPr>
        <w:rPr>
          <w:b/>
        </w:rPr>
      </w:pPr>
      <w:r>
        <w:rPr>
          <w:b/>
        </w:rPr>
        <w:t>457 PLC</w:t>
      </w:r>
      <w:r>
        <w:rPr>
          <w:b/>
        </w:rPr>
        <w:tab/>
      </w:r>
      <w:r>
        <w:rPr>
          <w:b/>
        </w:rPr>
        <w:tab/>
      </w:r>
      <w:r>
        <w:rPr>
          <w:b/>
        </w:rPr>
        <w:tab/>
      </w:r>
      <w:r>
        <w:rPr>
          <w:b/>
        </w:rPr>
        <w:tab/>
      </w:r>
      <w:r>
        <w:rPr>
          <w:b/>
        </w:rPr>
        <w:tab/>
      </w:r>
      <w:r>
        <w:rPr>
          <w:b/>
        </w:rPr>
        <w:tab/>
        <w:t>O.H</w:t>
      </w:r>
      <w:r w:rsidR="00C45B94" w:rsidRPr="00C45B94">
        <w:rPr>
          <w:b/>
        </w:rPr>
        <w:t xml:space="preserve">: </w:t>
      </w:r>
      <w:r w:rsidR="00553AF3">
        <w:rPr>
          <w:b/>
        </w:rPr>
        <w:t>TR 4-5pm and by apt.</w:t>
      </w:r>
    </w:p>
    <w:p w14:paraId="485A7827" w14:textId="77777777" w:rsidR="00C45B94" w:rsidRPr="00C45B94" w:rsidRDefault="00C45B94" w:rsidP="00C45B94">
      <w:pPr>
        <w:rPr>
          <w:b/>
        </w:rPr>
      </w:pPr>
    </w:p>
    <w:p w14:paraId="51C0473C" w14:textId="77777777" w:rsidR="00C45B94" w:rsidRPr="00C45B94" w:rsidRDefault="00C45B94" w:rsidP="00C45B94">
      <w:pPr>
        <w:rPr>
          <w:b/>
        </w:rPr>
      </w:pPr>
      <w:bookmarkStart w:id="1" w:name="OLE_LINK1"/>
      <w:bookmarkStart w:id="2" w:name="OLE_LINK2"/>
      <w:r w:rsidRPr="00C45B94">
        <w:rPr>
          <w:b/>
        </w:rPr>
        <w:t>Introduction to Environmental Studies: Humanities</w:t>
      </w:r>
    </w:p>
    <w:p w14:paraId="5879A52F" w14:textId="77777777" w:rsidR="00C45B94" w:rsidRPr="00C45B94" w:rsidRDefault="00C45B94" w:rsidP="00C45B94">
      <w:pPr>
        <w:rPr>
          <w:b/>
        </w:rPr>
      </w:pPr>
    </w:p>
    <w:p w14:paraId="4DC2D47D" w14:textId="0ABC3714" w:rsidR="00C45B94" w:rsidRPr="00C45B94" w:rsidRDefault="00C45B94" w:rsidP="00C45B94">
      <w:r w:rsidRPr="00C45B94">
        <w:t xml:space="preserve">In this course we will learn about what the Humanities are, as an interdisciplinary field, and how Humanities methods and research contribute to environmental thought and action. The class involves reading and research but also creativity and innovation. It is a lab in which we will think together about the possible futures of our stressed planet and how to harness imagination in the service of </w:t>
      </w:r>
      <w:r w:rsidR="00F232DA">
        <w:t>a livable world</w:t>
      </w:r>
      <w:r w:rsidRPr="00C45B94">
        <w:t xml:space="preserve">. </w:t>
      </w:r>
    </w:p>
    <w:bookmarkEnd w:id="1"/>
    <w:bookmarkEnd w:id="2"/>
    <w:p w14:paraId="465EA623" w14:textId="77777777" w:rsidR="00C45B94" w:rsidRPr="00C45B94" w:rsidRDefault="00C45B94" w:rsidP="00C45B94"/>
    <w:p w14:paraId="381867AE" w14:textId="77777777" w:rsidR="00C45B94" w:rsidRPr="00C45B94" w:rsidRDefault="00C45B94" w:rsidP="00C45B94">
      <w:pPr>
        <w:rPr>
          <w:b/>
          <w:u w:val="single"/>
        </w:rPr>
      </w:pPr>
      <w:r w:rsidRPr="00C45B94">
        <w:rPr>
          <w:b/>
          <w:u w:val="single"/>
        </w:rPr>
        <w:t>Texts</w:t>
      </w:r>
    </w:p>
    <w:p w14:paraId="1B4E4552" w14:textId="77777777" w:rsidR="00C45B94" w:rsidRPr="00C45B94" w:rsidRDefault="00C45B94" w:rsidP="00C45B94">
      <w:r w:rsidRPr="00C45B94">
        <w:t xml:space="preserve">J.M. Coetzee, </w:t>
      </w:r>
      <w:r w:rsidRPr="00C45B94">
        <w:rPr>
          <w:i/>
        </w:rPr>
        <w:t>The Lives of Animals</w:t>
      </w:r>
      <w:r w:rsidRPr="00C45B94">
        <w:t xml:space="preserve"> (1999)</w:t>
      </w:r>
    </w:p>
    <w:p w14:paraId="24C61CBA" w14:textId="77777777" w:rsidR="00C45B94" w:rsidRPr="00C45B94" w:rsidRDefault="00C45B94" w:rsidP="00C45B94">
      <w:r w:rsidRPr="00C45B94">
        <w:t xml:space="preserve">Patricia Smith, </w:t>
      </w:r>
      <w:r w:rsidRPr="00C45B94">
        <w:rPr>
          <w:i/>
        </w:rPr>
        <w:t>Blood Dazzler</w:t>
      </w:r>
      <w:r w:rsidRPr="00C45B94">
        <w:t xml:space="preserve"> (2008)</w:t>
      </w:r>
    </w:p>
    <w:p w14:paraId="09AFC92B" w14:textId="209FCC6D" w:rsidR="00C45B94" w:rsidRDefault="00F54EBD" w:rsidP="00C45B94">
      <w:r>
        <w:t xml:space="preserve">Pope Francis, </w:t>
      </w:r>
      <w:proofErr w:type="spellStart"/>
      <w:r w:rsidR="00062E9A" w:rsidRPr="00484029">
        <w:rPr>
          <w:i/>
        </w:rPr>
        <w:t>Laudato</w:t>
      </w:r>
      <w:proofErr w:type="spellEnd"/>
      <w:r w:rsidR="00062E9A" w:rsidRPr="00484029">
        <w:rPr>
          <w:i/>
        </w:rPr>
        <w:t xml:space="preserve"> Si</w:t>
      </w:r>
      <w:r w:rsidRPr="00484029">
        <w:rPr>
          <w:i/>
        </w:rPr>
        <w:t>: On Care for Our Common Home</w:t>
      </w:r>
      <w:r>
        <w:t xml:space="preserve"> (2015)</w:t>
      </w:r>
    </w:p>
    <w:p w14:paraId="0C71019D" w14:textId="61D3C800" w:rsidR="00062E9A" w:rsidRDefault="00A706B7" w:rsidP="00C45B94">
      <w:r w:rsidRPr="00A706B7">
        <w:rPr>
          <w:i/>
        </w:rPr>
        <w:t>Into Eternity: A Film for the Future</w:t>
      </w:r>
      <w:r>
        <w:t xml:space="preserve"> –shown in class</w:t>
      </w:r>
    </w:p>
    <w:p w14:paraId="3C108BE6" w14:textId="26FED79D" w:rsidR="00A706B7" w:rsidRDefault="00A706B7" w:rsidP="00C45B94">
      <w:r w:rsidRPr="00A706B7">
        <w:rPr>
          <w:i/>
        </w:rPr>
        <w:t>Sun Come Up</w:t>
      </w:r>
      <w:r>
        <w:t>—shown in class and available via UO K</w:t>
      </w:r>
      <w:r w:rsidR="002E215D">
        <w:t>ANOPY</w:t>
      </w:r>
    </w:p>
    <w:p w14:paraId="1866C8FD" w14:textId="77777777" w:rsidR="00A706B7" w:rsidRDefault="00A706B7" w:rsidP="00C45B94"/>
    <w:p w14:paraId="327463A6" w14:textId="77777777" w:rsidR="002E215D" w:rsidRPr="002E215D" w:rsidRDefault="00062E9A" w:rsidP="002E215D">
      <w:pPr>
        <w:rPr>
          <w:b/>
        </w:rPr>
      </w:pPr>
      <w:r w:rsidRPr="002E215D">
        <w:rPr>
          <w:b/>
        </w:rPr>
        <w:t>COURSE READER</w:t>
      </w:r>
      <w:r w:rsidR="002E215D">
        <w:rPr>
          <w:b/>
        </w:rPr>
        <w:t xml:space="preserve"> available at THE COPY SHOP, </w:t>
      </w:r>
      <w:r w:rsidR="002E215D" w:rsidRPr="002E215D">
        <w:rPr>
          <w:b/>
          <w:bCs/>
        </w:rPr>
        <w:t>539 East 13th Ave.</w:t>
      </w:r>
    </w:p>
    <w:p w14:paraId="1F85AE6F" w14:textId="77777777" w:rsidR="00C45B94" w:rsidRPr="00C45B94" w:rsidRDefault="00C45B94" w:rsidP="00C45B94">
      <w:pPr>
        <w:rPr>
          <w:b/>
        </w:rPr>
      </w:pPr>
    </w:p>
    <w:p w14:paraId="66818AE6" w14:textId="77777777" w:rsidR="00C45B94" w:rsidRPr="00C45B94" w:rsidRDefault="00C45B94" w:rsidP="00C45B94">
      <w:pPr>
        <w:rPr>
          <w:b/>
          <w:u w:val="single"/>
        </w:rPr>
      </w:pPr>
      <w:r w:rsidRPr="00C45B94">
        <w:rPr>
          <w:b/>
          <w:u w:val="single"/>
        </w:rPr>
        <w:t>Requirements</w:t>
      </w:r>
    </w:p>
    <w:p w14:paraId="12BA8AB3" w14:textId="77777777" w:rsidR="00C45B94" w:rsidRPr="00C45B94" w:rsidRDefault="00C45B94" w:rsidP="00C45B94">
      <w:pPr>
        <w:rPr>
          <w:b/>
        </w:rPr>
      </w:pPr>
    </w:p>
    <w:p w14:paraId="1967B325" w14:textId="19D20E84" w:rsidR="00C45B94" w:rsidRPr="00C45B94" w:rsidRDefault="00E37B55" w:rsidP="00C45B94">
      <w:r>
        <w:rPr>
          <w:b/>
        </w:rPr>
        <w:t>Participation (10</w:t>
      </w:r>
      <w:r w:rsidR="00C45B94" w:rsidRPr="00C45B94">
        <w:rPr>
          <w:b/>
        </w:rPr>
        <w:t>%):</w:t>
      </w:r>
      <w:r w:rsidR="00C45B94" w:rsidRPr="00C45B94">
        <w:t xml:space="preserve"> Includes regular attendance </w:t>
      </w:r>
      <w:r w:rsidR="00C45B94" w:rsidRPr="00C45B94">
        <w:rPr>
          <w:b/>
        </w:rPr>
        <w:t>in lecture and section,</w:t>
      </w:r>
      <w:r w:rsidR="00C45B94" w:rsidRPr="00C45B94">
        <w:t xml:space="preserve"> informed discussion by students, completion of </w:t>
      </w:r>
      <w:r w:rsidR="00C45B94" w:rsidRPr="00C45B94">
        <w:rPr>
          <w:b/>
        </w:rPr>
        <w:t xml:space="preserve">four </w:t>
      </w:r>
      <w:r w:rsidR="00C45B94" w:rsidRPr="00C45B94">
        <w:rPr>
          <w:b/>
          <w:u w:val="single"/>
        </w:rPr>
        <w:t>very</w:t>
      </w:r>
      <w:r w:rsidR="00C45B94" w:rsidRPr="00C45B94">
        <w:rPr>
          <w:b/>
        </w:rPr>
        <w:t xml:space="preserve"> short </w:t>
      </w:r>
      <w:r w:rsidR="005D4946">
        <w:rPr>
          <w:b/>
        </w:rPr>
        <w:t>writings</w:t>
      </w:r>
      <w:r w:rsidR="00C45B94" w:rsidRPr="00C45B94">
        <w:rPr>
          <w:b/>
        </w:rPr>
        <w:t xml:space="preserve"> in lecture </w:t>
      </w:r>
      <w:r w:rsidR="00C45B94" w:rsidRPr="00C45B94">
        <w:t xml:space="preserve">offered throughout the quarter.  </w:t>
      </w:r>
      <w:r w:rsidR="005D4946">
        <w:rPr>
          <w:b/>
        </w:rPr>
        <w:t>Your GE</w:t>
      </w:r>
      <w:r w:rsidR="00C45B94" w:rsidRPr="00C45B94">
        <w:rPr>
          <w:b/>
        </w:rPr>
        <w:t xml:space="preserve"> will inform you of the attendance policy and penalty system for your section.</w:t>
      </w:r>
    </w:p>
    <w:p w14:paraId="3A505C2C" w14:textId="77777777" w:rsidR="00C45B94" w:rsidRPr="00C45B94" w:rsidRDefault="00C45B94" w:rsidP="00C45B94">
      <w:pPr>
        <w:rPr>
          <w:b/>
        </w:rPr>
      </w:pPr>
    </w:p>
    <w:p w14:paraId="37ECD3A2" w14:textId="4CEC1872" w:rsidR="00C45B94" w:rsidRPr="00C45B94" w:rsidRDefault="00C45B94" w:rsidP="00C45B94">
      <w:r w:rsidRPr="00C45B94">
        <w:rPr>
          <w:b/>
        </w:rPr>
        <w:t>Midterm Exam (25%):</w:t>
      </w:r>
      <w:r w:rsidRPr="00C45B94">
        <w:t xml:space="preserve"> An in-class exam that asks students to demonstrate understanding of course readings and basic concepts. Students should study by reviewing readings and notes from class discussion. </w:t>
      </w:r>
      <w:r w:rsidRPr="00C45B94">
        <w:rPr>
          <w:b/>
        </w:rPr>
        <w:t>Date:</w:t>
      </w:r>
      <w:r w:rsidRPr="00C45B94">
        <w:t xml:space="preserve"> </w:t>
      </w:r>
      <w:r w:rsidR="00A706B7">
        <w:rPr>
          <w:b/>
        </w:rPr>
        <w:t>4/30</w:t>
      </w:r>
    </w:p>
    <w:p w14:paraId="137FCAEA" w14:textId="77777777" w:rsidR="00C45B94" w:rsidRPr="00C45B94" w:rsidRDefault="00C45B94" w:rsidP="00C45B94">
      <w:pPr>
        <w:rPr>
          <w:b/>
        </w:rPr>
      </w:pPr>
    </w:p>
    <w:p w14:paraId="39FFB413" w14:textId="7FA9EACD" w:rsidR="00553919" w:rsidRPr="00C45B94" w:rsidRDefault="00E37B55" w:rsidP="00C45B94">
      <w:r>
        <w:rPr>
          <w:b/>
        </w:rPr>
        <w:t>Field Project (30</w:t>
      </w:r>
      <w:r w:rsidR="00C45B94" w:rsidRPr="00C45B94">
        <w:rPr>
          <w:b/>
        </w:rPr>
        <w:t xml:space="preserve">%): </w:t>
      </w:r>
      <w:r w:rsidR="00C45B94" w:rsidRPr="00C45B94">
        <w:t xml:space="preserve">Students complete </w:t>
      </w:r>
      <w:r w:rsidR="00A706B7">
        <w:t>two</w:t>
      </w:r>
      <w:r w:rsidR="00A706B7" w:rsidRPr="00C45B94">
        <w:t xml:space="preserve"> </w:t>
      </w:r>
      <w:r w:rsidR="00C45B94" w:rsidRPr="00C45B94">
        <w:t>project</w:t>
      </w:r>
      <w:r w:rsidR="00A706B7">
        <w:t>s</w:t>
      </w:r>
      <w:r>
        <w:t xml:space="preserve"> outside of the classroom</w:t>
      </w:r>
      <w:r w:rsidR="00C45B94" w:rsidRPr="00C45B94">
        <w:t xml:space="preserve"> to enhance imaginative experience and </w:t>
      </w:r>
      <w:r>
        <w:t xml:space="preserve">the ability to apply course insights. </w:t>
      </w:r>
      <w:r w:rsidR="00445930">
        <w:t xml:space="preserve"> The first project is </w:t>
      </w:r>
      <w:r w:rsidR="003B39E9">
        <w:t xml:space="preserve">an Environmental Justice Memoir. </w:t>
      </w:r>
      <w:r w:rsidR="003B39E9" w:rsidRPr="003B39E9">
        <w:t xml:space="preserve">This assignment asks you to make environmental justice relevant to your personal experience, to demonstrate basic research skills, and to explain your approach to discovering and addressing an environmental harm in your neighborhood, hometown, </w:t>
      </w:r>
      <w:r w:rsidR="002E215D">
        <w:t xml:space="preserve">or </w:t>
      </w:r>
      <w:r w:rsidR="003B39E9" w:rsidRPr="003B39E9">
        <w:t>region</w:t>
      </w:r>
      <w:r w:rsidR="003B39E9">
        <w:t xml:space="preserve">. </w:t>
      </w:r>
      <w:r w:rsidR="00465E38">
        <w:rPr>
          <w:b/>
        </w:rPr>
        <w:t>Due to your GE</w:t>
      </w:r>
      <w:r w:rsidR="003B39E9" w:rsidRPr="002E215D">
        <w:rPr>
          <w:b/>
        </w:rPr>
        <w:t xml:space="preserve"> by </w:t>
      </w:r>
      <w:r w:rsidR="002E215D" w:rsidRPr="002E215D">
        <w:rPr>
          <w:b/>
        </w:rPr>
        <w:t>Tues</w:t>
      </w:r>
      <w:r w:rsidR="003B39E9" w:rsidRPr="002E215D">
        <w:rPr>
          <w:b/>
        </w:rPr>
        <w:t xml:space="preserve">, May </w:t>
      </w:r>
      <w:r w:rsidR="002E215D" w:rsidRPr="002E215D">
        <w:rPr>
          <w:b/>
        </w:rPr>
        <w:t xml:space="preserve">14. </w:t>
      </w:r>
      <w:r w:rsidR="0028117F">
        <w:t xml:space="preserve">The </w:t>
      </w:r>
      <w:r w:rsidR="00445930">
        <w:t xml:space="preserve">second </w:t>
      </w:r>
      <w:r w:rsidR="00553919">
        <w:t>project is to play a game</w:t>
      </w:r>
      <w:r w:rsidR="002E215D">
        <w:t>.</w:t>
      </w:r>
      <w:r w:rsidR="00553919">
        <w:t xml:space="preserve"> The award winning Silicon Valley game designer Ken Eklund has created a cellphone adventu</w:t>
      </w:r>
      <w:r w:rsidR="0028117F">
        <w:t xml:space="preserve">re game called </w:t>
      </w:r>
      <w:r w:rsidR="0028117F" w:rsidRPr="0028117F">
        <w:rPr>
          <w:i/>
        </w:rPr>
        <w:t>Abundant Future</w:t>
      </w:r>
      <w:r w:rsidR="00553919">
        <w:t xml:space="preserve"> for UO. </w:t>
      </w:r>
      <w:r w:rsidR="0028117F">
        <w:t xml:space="preserve">The </w:t>
      </w:r>
      <w:r w:rsidR="0028117F" w:rsidRPr="0028117F">
        <w:rPr>
          <w:i/>
        </w:rPr>
        <w:t>Abundant Future</w:t>
      </w:r>
      <w:r w:rsidR="00553919" w:rsidRPr="00553919">
        <w:t xml:space="preserve"> experience</w:t>
      </w:r>
      <w:r w:rsidR="0028117F">
        <w:t xml:space="preserve"> requires you to move </w:t>
      </w:r>
      <w:r w:rsidR="00A706B7">
        <w:t xml:space="preserve">from </w:t>
      </w:r>
      <w:r w:rsidR="0028117F">
        <w:t xml:space="preserve">the campus </w:t>
      </w:r>
      <w:r w:rsidR="00465E38">
        <w:t>to</w:t>
      </w:r>
      <w:r w:rsidR="00A706B7">
        <w:t xml:space="preserve"> a small area of Eugene </w:t>
      </w:r>
      <w:r w:rsidR="0028117F">
        <w:t>and</w:t>
      </w:r>
      <w:r w:rsidR="00553919" w:rsidRPr="00553919">
        <w:t xml:space="preserve"> </w:t>
      </w:r>
      <w:r w:rsidR="0028117F">
        <w:t xml:space="preserve">is intended </w:t>
      </w:r>
      <w:r w:rsidR="00553919" w:rsidRPr="00553919">
        <w:t>to raise questions and spark ideas about possible futures</w:t>
      </w:r>
      <w:r w:rsidR="0028117F">
        <w:t>. You</w:t>
      </w:r>
      <w:r w:rsidR="00A706B7">
        <w:t xml:space="preserve"> will be asked to offer a 3-page commentary on the game</w:t>
      </w:r>
      <w:r w:rsidR="007D25FE">
        <w:t>,</w:t>
      </w:r>
      <w:r w:rsidR="00A706B7">
        <w:t xml:space="preserve"> which will be conveyed to the designer (Eklund) who will visit </w:t>
      </w:r>
      <w:r w:rsidR="00445930">
        <w:t>our class</w:t>
      </w:r>
      <w:r w:rsidR="00A706B7">
        <w:t xml:space="preserve"> on June 4th</w:t>
      </w:r>
      <w:r w:rsidR="0028117F">
        <w:t xml:space="preserve">. Responses to </w:t>
      </w:r>
      <w:r w:rsidR="0028117F" w:rsidRPr="0028117F">
        <w:rPr>
          <w:i/>
        </w:rPr>
        <w:t>Abundant Futures</w:t>
      </w:r>
      <w:r w:rsidR="0028117F">
        <w:t xml:space="preserve"> are </w:t>
      </w:r>
      <w:r w:rsidR="00465E38">
        <w:rPr>
          <w:b/>
        </w:rPr>
        <w:t>due to GE</w:t>
      </w:r>
      <w:r w:rsidR="0028117F" w:rsidRPr="0028117F">
        <w:rPr>
          <w:b/>
        </w:rPr>
        <w:t xml:space="preserve"> by Friday,</w:t>
      </w:r>
      <w:r w:rsidR="00445930">
        <w:rPr>
          <w:b/>
        </w:rPr>
        <w:t xml:space="preserve"> May 31</w:t>
      </w:r>
      <w:r w:rsidR="00445930" w:rsidRPr="00445930">
        <w:rPr>
          <w:b/>
          <w:vertAlign w:val="superscript"/>
        </w:rPr>
        <w:t>st</w:t>
      </w:r>
      <w:r w:rsidR="00445930">
        <w:rPr>
          <w:b/>
        </w:rPr>
        <w:t xml:space="preserve"> </w:t>
      </w:r>
      <w:r w:rsidR="00445930">
        <w:rPr>
          <w:b/>
        </w:rPr>
        <w:lastRenderedPageBreak/>
        <w:t xml:space="preserve">but can come in at any time. </w:t>
      </w:r>
      <w:r w:rsidR="00445930" w:rsidRPr="002E215D">
        <w:rPr>
          <w:u w:val="single"/>
        </w:rPr>
        <w:t xml:space="preserve">It is possible to play the game with limited or </w:t>
      </w:r>
      <w:r w:rsidR="002E215D">
        <w:rPr>
          <w:u w:val="single"/>
        </w:rPr>
        <w:t>no mobility, so please ask about that option if it’s important to you</w:t>
      </w:r>
      <w:r w:rsidR="0028117F" w:rsidRPr="002E215D">
        <w:rPr>
          <w:u w:val="single"/>
        </w:rPr>
        <w:t>.</w:t>
      </w:r>
      <w:r w:rsidR="0028117F">
        <w:t xml:space="preserve">  </w:t>
      </w:r>
    </w:p>
    <w:p w14:paraId="7378CD24" w14:textId="77777777" w:rsidR="00C45B94" w:rsidRPr="00C45B94" w:rsidRDefault="00C45B94" w:rsidP="00C45B94"/>
    <w:p w14:paraId="7C62E2C6" w14:textId="145332E8" w:rsidR="00C45B94" w:rsidRDefault="00C45B94" w:rsidP="00C45B94">
      <w:pPr>
        <w:rPr>
          <w:b/>
        </w:rPr>
      </w:pPr>
      <w:r w:rsidRPr="00C45B94">
        <w:rPr>
          <w:b/>
        </w:rPr>
        <w:t>Final Exam</w:t>
      </w:r>
      <w:r w:rsidRPr="00C45B94">
        <w:t xml:space="preserve"> </w:t>
      </w:r>
      <w:r w:rsidR="00E37B55">
        <w:rPr>
          <w:b/>
        </w:rPr>
        <w:t>(35</w:t>
      </w:r>
      <w:r w:rsidRPr="00C45B94">
        <w:rPr>
          <w:b/>
        </w:rPr>
        <w:t xml:space="preserve">%): </w:t>
      </w:r>
      <w:r w:rsidRPr="00C45B94">
        <w:t xml:space="preserve">This exam asks students to demonstrate understanding of course readings, close reading skills, and flexible use of theoretical concepts that we have learned throughout the quarter. Study should include reviewing all readings and class notes. </w:t>
      </w:r>
      <w:r w:rsidRPr="00C45B94">
        <w:rPr>
          <w:b/>
        </w:rPr>
        <w:t>Exam wi</w:t>
      </w:r>
      <w:r w:rsidR="00C24049">
        <w:rPr>
          <w:b/>
        </w:rPr>
        <w:t>ll be take-home. Due to your GE</w:t>
      </w:r>
      <w:r w:rsidRPr="00C45B94">
        <w:rPr>
          <w:b/>
        </w:rPr>
        <w:t xml:space="preserve"> via email or Canvas anytime before </w:t>
      </w:r>
      <w:r w:rsidR="00A77B08">
        <w:rPr>
          <w:b/>
        </w:rPr>
        <w:t>8am on June 12</w:t>
      </w:r>
      <w:r w:rsidR="00A77B08" w:rsidRPr="00A77B08">
        <w:rPr>
          <w:b/>
          <w:vertAlign w:val="superscript"/>
        </w:rPr>
        <w:t>th</w:t>
      </w:r>
      <w:r w:rsidR="00A77B08">
        <w:rPr>
          <w:b/>
        </w:rPr>
        <w:t>.</w:t>
      </w:r>
    </w:p>
    <w:p w14:paraId="3C7664E1" w14:textId="77777777" w:rsidR="002E215D" w:rsidRDefault="002E215D" w:rsidP="00C45B94">
      <w:pPr>
        <w:rPr>
          <w:b/>
        </w:rPr>
      </w:pPr>
    </w:p>
    <w:p w14:paraId="2508E5CE" w14:textId="47DD41F6" w:rsidR="002E215D" w:rsidRPr="002E215D" w:rsidRDefault="002E215D" w:rsidP="00C45B94">
      <w:pPr>
        <w:rPr>
          <w:u w:val="single"/>
        </w:rPr>
      </w:pPr>
      <w:r w:rsidRPr="002E215D">
        <w:rPr>
          <w:b/>
          <w:u w:val="single"/>
        </w:rPr>
        <w:t>Policies</w:t>
      </w:r>
      <w:r>
        <w:rPr>
          <w:b/>
          <w:u w:val="single"/>
        </w:rPr>
        <w:t xml:space="preserve"> </w:t>
      </w:r>
    </w:p>
    <w:p w14:paraId="78A2BA24" w14:textId="77777777" w:rsidR="00C45B94" w:rsidRDefault="00C45B94" w:rsidP="00C45B94"/>
    <w:p w14:paraId="32145915" w14:textId="6EE20C2E" w:rsidR="00627168" w:rsidRPr="00627168" w:rsidRDefault="00627168" w:rsidP="00627168">
      <w:r w:rsidRPr="00627168">
        <w:rPr>
          <w:b/>
        </w:rPr>
        <w:t>Discrimination and Harassment Reporting:</w:t>
      </w:r>
      <w:r w:rsidRPr="00627168">
        <w:t xml:space="preserve"> Any student who has experienced sexual assault,</w:t>
      </w:r>
      <w:r>
        <w:t xml:space="preserve"> </w:t>
      </w:r>
      <w:r w:rsidRPr="00627168">
        <w:t>relationship violence, sex or gender-based bullying, stalking, and/or sexual harassment may seek</w:t>
      </w:r>
      <w:r>
        <w:t xml:space="preserve"> </w:t>
      </w:r>
      <w:r w:rsidRPr="00627168">
        <w:t>resources and help at safe.uoregon.edu. From the SAFE website, students may also connect to</w:t>
      </w:r>
      <w:r>
        <w:t xml:space="preserve"> </w:t>
      </w:r>
      <w:proofErr w:type="spellStart"/>
      <w:r w:rsidRPr="00627168">
        <w:t>Callisto</w:t>
      </w:r>
      <w:proofErr w:type="spellEnd"/>
      <w:r w:rsidRPr="00627168">
        <w:t>, a confidential, third-party reporting site that is not a part of the university. As UO policy</w:t>
      </w:r>
      <w:r>
        <w:t xml:space="preserve"> </w:t>
      </w:r>
      <w:r w:rsidRPr="00627168">
        <w:t>has different reporting requirements based on the nature of the reported harassment or</w:t>
      </w:r>
      <w:r>
        <w:t xml:space="preserve"> </w:t>
      </w:r>
      <w:r w:rsidRPr="00627168">
        <w:t>discrimination, more information about reporting requirements for discrimination or harassment</w:t>
      </w:r>
    </w:p>
    <w:p w14:paraId="0DC5194A" w14:textId="48FB60F6" w:rsidR="00627168" w:rsidRPr="00627168" w:rsidRDefault="00627168" w:rsidP="00627168">
      <w:r w:rsidRPr="00627168">
        <w:t>is available at http://aaeo.uoregon.edu/content/discrimination-harassment. For details about</w:t>
      </w:r>
      <w:r>
        <w:t xml:space="preserve"> </w:t>
      </w:r>
      <w:r w:rsidRPr="00627168">
        <w:t>confidentiality of information and reporting obligations of employees go to: titleix.uoregon.edu. As a Student Directed Employee, I will direct students who disclose sexual harassment or violence to resources that can help and will only report the information shared to the university administration when the student requests that the information be reported (unless someone is in imminent risk of serious harm or a minor). I am required to report all other forms of prohibited discrimination or harassment to the administration.</w:t>
      </w:r>
    </w:p>
    <w:p w14:paraId="5D67D1DF" w14:textId="77777777" w:rsidR="00627168" w:rsidRPr="00627168" w:rsidRDefault="00627168" w:rsidP="00627168"/>
    <w:p w14:paraId="3D6B1E42" w14:textId="3B6976F5" w:rsidR="00627168" w:rsidRPr="00627168" w:rsidRDefault="00627168" w:rsidP="00627168">
      <w:r w:rsidRPr="00627168">
        <w:rPr>
          <w:b/>
        </w:rPr>
        <w:t>Incomplete Policy:</w:t>
      </w:r>
      <w:r w:rsidRPr="00627168">
        <w:t xml:space="preserve"> Undergraduate students have one calendar year to make up an incomplete</w:t>
      </w:r>
      <w:r>
        <w:t xml:space="preserve"> </w:t>
      </w:r>
      <w:r w:rsidRPr="00627168">
        <w:t>mark assigned by a UO faculty member. Failure to make up the incomplete at the end of one</w:t>
      </w:r>
      <w:r>
        <w:t xml:space="preserve"> </w:t>
      </w:r>
      <w:r w:rsidRPr="00627168">
        <w:t>calendar year will result in the mark of "I" automatically changing to a grade of "F" or "N." No</w:t>
      </w:r>
      <w:r>
        <w:t xml:space="preserve"> </w:t>
      </w:r>
      <w:r w:rsidRPr="00627168">
        <w:t>incompletes will be granted, except in case of medical or personal emergency.</w:t>
      </w:r>
    </w:p>
    <w:p w14:paraId="5174ABE8" w14:textId="77777777" w:rsidR="00627168" w:rsidRPr="00627168" w:rsidRDefault="00627168" w:rsidP="00627168"/>
    <w:p w14:paraId="54F1FF2D" w14:textId="7FEE4225" w:rsidR="00627168" w:rsidRPr="00627168" w:rsidRDefault="00627168" w:rsidP="00627168">
      <w:r w:rsidRPr="00627168">
        <w:rPr>
          <w:b/>
        </w:rPr>
        <w:t>Students Needing Accommodation:</w:t>
      </w:r>
      <w:r w:rsidRPr="00627168">
        <w:t xml:space="preserve"> UO strives to create inclusive learning environments. If you</w:t>
      </w:r>
      <w:r>
        <w:t xml:space="preserve"> </w:t>
      </w:r>
      <w:r w:rsidRPr="00627168">
        <w:t>have a documented disability and anticipate needing accommodations, please notify me and the</w:t>
      </w:r>
      <w:r>
        <w:t xml:space="preserve"> </w:t>
      </w:r>
      <w:r w:rsidRPr="00627168">
        <w:t>Accessible Education Center (164 Oregon Hall; http://aec.uoregon.edu), so we can make</w:t>
      </w:r>
      <w:r>
        <w:t xml:space="preserve"> </w:t>
      </w:r>
      <w:r w:rsidRPr="00627168">
        <w:t>appropriate arrangements.</w:t>
      </w:r>
    </w:p>
    <w:p w14:paraId="62D75363" w14:textId="77777777" w:rsidR="00627168" w:rsidRPr="00627168" w:rsidRDefault="00627168" w:rsidP="00627168"/>
    <w:p w14:paraId="45CBAD12" w14:textId="3943D7EA" w:rsidR="00627168" w:rsidRPr="00627168" w:rsidRDefault="00627168" w:rsidP="00627168">
      <w:r w:rsidRPr="00627168">
        <w:rPr>
          <w:b/>
        </w:rPr>
        <w:t>Use of Electronic Devices.</w:t>
      </w:r>
      <w:r w:rsidRPr="00627168">
        <w:t xml:space="preserve"> Laptops and tablets for taking notes are permitted, but cell-phone use</w:t>
      </w:r>
      <w:r>
        <w:t xml:space="preserve"> </w:t>
      </w:r>
      <w:r w:rsidRPr="00627168">
        <w:t>during class is forbidden. Texting or surfing the web during class time is distracting and</w:t>
      </w:r>
      <w:r>
        <w:t xml:space="preserve"> </w:t>
      </w:r>
      <w:r w:rsidRPr="00627168">
        <w:t xml:space="preserve">disrespectful to your instructor and classmates. </w:t>
      </w:r>
      <w:r>
        <w:t xml:space="preserve">Headphones should be removed during class. </w:t>
      </w:r>
      <w:r w:rsidRPr="00627168">
        <w:t>Students who violate this policy will be asked to</w:t>
      </w:r>
      <w:r>
        <w:t xml:space="preserve"> </w:t>
      </w:r>
      <w:r w:rsidRPr="00627168">
        <w:t>leave class and marked as “absent (unexcused)”; final grades will be impacted negatively.</w:t>
      </w:r>
    </w:p>
    <w:p w14:paraId="31BB6B39" w14:textId="77777777" w:rsidR="00627168" w:rsidRPr="00627168" w:rsidRDefault="00627168" w:rsidP="00627168"/>
    <w:p w14:paraId="0CA8D867" w14:textId="5B4EF4AA" w:rsidR="00627168" w:rsidRPr="00627168" w:rsidRDefault="00627168" w:rsidP="00627168">
      <w:r w:rsidRPr="00627168">
        <w:rPr>
          <w:b/>
        </w:rPr>
        <w:lastRenderedPageBreak/>
        <w:t>Academic Integrity:</w:t>
      </w:r>
      <w:r w:rsidRPr="00627168">
        <w:t xml:space="preserve"> Academic dishonesty is not tolerated in this course or at this university. All</w:t>
      </w:r>
      <w:r>
        <w:t xml:space="preserve"> </w:t>
      </w:r>
      <w:r w:rsidRPr="00627168">
        <w:t>work submitted must be your own and written for this course. The use of sources—ideas,</w:t>
      </w:r>
      <w:r>
        <w:t xml:space="preserve"> </w:t>
      </w:r>
      <w:r w:rsidRPr="00627168">
        <w:t>quotations, paraphrases; from papers, articles, books, or websites—must be properly</w:t>
      </w:r>
      <w:r>
        <w:t xml:space="preserve"> </w:t>
      </w:r>
      <w:r w:rsidRPr="00627168">
        <w:t>acknowledged and documented. If you have any doubts or questions about plagiarism or the</w:t>
      </w:r>
      <w:r>
        <w:t xml:space="preserve"> </w:t>
      </w:r>
      <w:r w:rsidRPr="00627168">
        <w:t>University's policy on it, go to: http://policies.uoregon.edu/vol-3-administration-studentaffairs/</w:t>
      </w:r>
    </w:p>
    <w:p w14:paraId="617FF4BB" w14:textId="4CE63C57" w:rsidR="00627168" w:rsidRPr="00627168" w:rsidRDefault="00627168" w:rsidP="00627168">
      <w:r w:rsidRPr="00627168">
        <w:t xml:space="preserve">ch-1-conduct/student-conduct-code. </w:t>
      </w:r>
      <w:r>
        <w:t>Clearly</w:t>
      </w:r>
      <w:r w:rsidRPr="00627168">
        <w:t xml:space="preserve"> established plagiarism or cheating will result in a final course grade of “F,” and all incidents will be reported to the Office of Student Conduct. In cases of a second offense, plagiarism or cheating can result in dismissal from the University.</w:t>
      </w:r>
    </w:p>
    <w:p w14:paraId="04DCA592" w14:textId="77777777" w:rsidR="00627168" w:rsidRPr="00627168" w:rsidRDefault="00627168" w:rsidP="00627168"/>
    <w:p w14:paraId="3F4CB146" w14:textId="37A5A614" w:rsidR="00627168" w:rsidRPr="00C45B94" w:rsidRDefault="00627168" w:rsidP="00C45B94">
      <w:r w:rsidRPr="00627168">
        <w:rPr>
          <w:b/>
        </w:rPr>
        <w:t>Inclement Weather.</w:t>
      </w:r>
      <w:r w:rsidRPr="00627168">
        <w:t xml:space="preserve"> In the event of inclement weather, a banner will appear on the UO homepage displaying information about delay, cancellation or closure decisions for the Eugene campus. The latest updates and bulletins will be here: https://alerts.uoregon.edu/. I will use canvas to communicate information specific to the course. For more information on UO inclement weather policies go to: https://hr.uoregon.edu/about-hr/campus-notifications/inclement-weather.</w:t>
      </w:r>
    </w:p>
    <w:p w14:paraId="72B4ACCB" w14:textId="77777777" w:rsidR="00E37B55" w:rsidRDefault="00E37B55" w:rsidP="00C45B94"/>
    <w:p w14:paraId="1855E015" w14:textId="6FF762E3" w:rsidR="00E37B55" w:rsidRPr="00E37B55" w:rsidRDefault="00E37B55" w:rsidP="00C45B94">
      <w:pPr>
        <w:rPr>
          <w:b/>
        </w:rPr>
      </w:pPr>
      <w:r w:rsidRPr="00E37B55">
        <w:rPr>
          <w:b/>
        </w:rPr>
        <w:t>Preferred Name/Pronoun</w:t>
      </w:r>
    </w:p>
    <w:p w14:paraId="318254AE" w14:textId="208C1665" w:rsidR="00E37B55" w:rsidRPr="00C45B94" w:rsidRDefault="00627168" w:rsidP="00C45B94">
      <w:r>
        <w:t>Please</w:t>
      </w:r>
      <w:r w:rsidR="00E37B55">
        <w:t xml:space="preserve"> </w:t>
      </w:r>
      <w:r>
        <w:t xml:space="preserve">inform </w:t>
      </w:r>
      <w:r w:rsidR="00E37B55">
        <w:t xml:space="preserve">your GTF and/or the Professor </w:t>
      </w:r>
      <w:r>
        <w:t xml:space="preserve">if </w:t>
      </w:r>
      <w:r w:rsidR="00E37B55">
        <w:t xml:space="preserve">your preferred name and/or pronoun </w:t>
      </w:r>
      <w:r>
        <w:t xml:space="preserve">is </w:t>
      </w:r>
      <w:r w:rsidR="00E37B55">
        <w:t xml:space="preserve">different </w:t>
      </w:r>
      <w:r>
        <w:t>from</w:t>
      </w:r>
      <w:r w:rsidR="00E37B55">
        <w:t xml:space="preserve"> what appears on the course register. </w:t>
      </w:r>
    </w:p>
    <w:p w14:paraId="2F7CDD3C" w14:textId="77777777" w:rsidR="00C45B94" w:rsidRPr="00C45B94" w:rsidRDefault="00C45B94" w:rsidP="00C45B94"/>
    <w:p w14:paraId="644009EE" w14:textId="77777777" w:rsidR="00C45B94" w:rsidRDefault="00C45B94" w:rsidP="00C45B94">
      <w:pPr>
        <w:rPr>
          <w:b/>
          <w:u w:val="single"/>
        </w:rPr>
      </w:pPr>
      <w:r w:rsidRPr="00C45B94">
        <w:rPr>
          <w:b/>
          <w:u w:val="single"/>
        </w:rPr>
        <w:t>Course Schedule</w:t>
      </w:r>
    </w:p>
    <w:p w14:paraId="3A49BD83" w14:textId="77777777" w:rsidR="00762A8C" w:rsidRPr="00762A8C" w:rsidRDefault="00762A8C" w:rsidP="00C45B94">
      <w:pPr>
        <w:rPr>
          <w:b/>
          <w:i/>
          <w:u w:val="single"/>
        </w:rPr>
      </w:pPr>
    </w:p>
    <w:p w14:paraId="07C9E614" w14:textId="6D644220" w:rsidR="00C45B94" w:rsidRPr="00762A8C" w:rsidRDefault="00762A8C" w:rsidP="00C45B94">
      <w:pPr>
        <w:rPr>
          <w:b/>
          <w:i/>
          <w:u w:val="single"/>
        </w:rPr>
      </w:pPr>
      <w:r w:rsidRPr="00762A8C">
        <w:rPr>
          <w:b/>
          <w:i/>
          <w:u w:val="single"/>
        </w:rPr>
        <w:t>UNIT ONE: HUMANS AND OTHER ANIMALS</w:t>
      </w:r>
    </w:p>
    <w:p w14:paraId="2364CEF5" w14:textId="77777777" w:rsidR="00762A8C" w:rsidRDefault="00762A8C" w:rsidP="00C45B94">
      <w:pPr>
        <w:rPr>
          <w:b/>
          <w:u w:val="single"/>
        </w:rPr>
      </w:pPr>
    </w:p>
    <w:p w14:paraId="3828E05D" w14:textId="5389ACA8" w:rsidR="00E37B55" w:rsidRPr="00E37B55" w:rsidRDefault="00E37B55" w:rsidP="00C45B94">
      <w:pPr>
        <w:rPr>
          <w:b/>
        </w:rPr>
      </w:pPr>
      <w:r w:rsidRPr="00E37B55">
        <w:rPr>
          <w:b/>
        </w:rPr>
        <w:t>WEEK ONE</w:t>
      </w:r>
    </w:p>
    <w:p w14:paraId="678C2EFB" w14:textId="28C2354C" w:rsidR="00C45B94" w:rsidRPr="00C45B94" w:rsidRDefault="00062E9A" w:rsidP="00C45B94">
      <w:pPr>
        <w:rPr>
          <w:b/>
          <w:u w:val="single"/>
        </w:rPr>
      </w:pPr>
      <w:r>
        <w:rPr>
          <w:b/>
          <w:u w:val="single"/>
        </w:rPr>
        <w:t>4/2</w:t>
      </w:r>
    </w:p>
    <w:p w14:paraId="07F34959" w14:textId="77777777" w:rsidR="00C45B94" w:rsidRPr="00C45B94" w:rsidRDefault="00C45B94" w:rsidP="00C45B94">
      <w:pPr>
        <w:rPr>
          <w:b/>
        </w:rPr>
      </w:pPr>
      <w:r w:rsidRPr="00C45B94">
        <w:rPr>
          <w:b/>
        </w:rPr>
        <w:t>Introduction</w:t>
      </w:r>
    </w:p>
    <w:p w14:paraId="1B519FF8" w14:textId="77777777" w:rsidR="00C45B94" w:rsidRPr="00C45B94" w:rsidRDefault="00C45B94" w:rsidP="00C45B94">
      <w:pPr>
        <w:rPr>
          <w:i/>
        </w:rPr>
      </w:pPr>
      <w:r w:rsidRPr="00C45B94">
        <w:rPr>
          <w:i/>
        </w:rPr>
        <w:t>What Are the Humanities, and Who Are We?</w:t>
      </w:r>
    </w:p>
    <w:p w14:paraId="2572AF42" w14:textId="5A7D14C4" w:rsidR="00C45B94" w:rsidRDefault="00C45B94" w:rsidP="00C45B94">
      <w:r w:rsidRPr="00C45B94">
        <w:t xml:space="preserve">Charles C. Mann, </w:t>
      </w:r>
      <w:r w:rsidR="00C24049">
        <w:t>“The State of the Species” (2012</w:t>
      </w:r>
      <w:r w:rsidRPr="00C45B94">
        <w:t>)</w:t>
      </w:r>
      <w:r w:rsidR="00C24049">
        <w:t xml:space="preserve"> </w:t>
      </w:r>
      <w:r w:rsidR="00C24049">
        <w:rPr>
          <w:i/>
        </w:rPr>
        <w:t>on Canvas</w:t>
      </w:r>
    </w:p>
    <w:p w14:paraId="3BBA395D" w14:textId="77777777" w:rsidR="00C45B94" w:rsidRPr="00C45B94" w:rsidRDefault="00C45B94" w:rsidP="00C45B94">
      <w:pPr>
        <w:rPr>
          <w:b/>
        </w:rPr>
      </w:pPr>
    </w:p>
    <w:p w14:paraId="72377C13" w14:textId="3D836DF7" w:rsidR="00C45B94" w:rsidRPr="00C45B94" w:rsidRDefault="00062E9A" w:rsidP="00C45B94">
      <w:pPr>
        <w:rPr>
          <w:b/>
          <w:u w:val="single"/>
        </w:rPr>
      </w:pPr>
      <w:r>
        <w:rPr>
          <w:b/>
          <w:u w:val="single"/>
        </w:rPr>
        <w:t>4/4</w:t>
      </w:r>
    </w:p>
    <w:p w14:paraId="63FF5FB3" w14:textId="77777777" w:rsidR="00910289" w:rsidRPr="00C45B94" w:rsidRDefault="00910289" w:rsidP="00910289">
      <w:r w:rsidRPr="00C45B94">
        <w:t xml:space="preserve">J.M. Coetzee, </w:t>
      </w:r>
      <w:r w:rsidRPr="00C45B94">
        <w:rPr>
          <w:i/>
        </w:rPr>
        <w:t xml:space="preserve">The Lives of Animals </w:t>
      </w:r>
      <w:r w:rsidRPr="00C45B94">
        <w:t>(1999)</w:t>
      </w:r>
    </w:p>
    <w:p w14:paraId="570736C2" w14:textId="77777777" w:rsidR="00910289" w:rsidRPr="00C45B94" w:rsidRDefault="00910289" w:rsidP="00910289">
      <w:r w:rsidRPr="00C45B94">
        <w:t xml:space="preserve">René Descartes, </w:t>
      </w:r>
      <w:r w:rsidRPr="00C45B94">
        <w:rPr>
          <w:i/>
        </w:rPr>
        <w:t>From the Letters of 1646 and 1649</w:t>
      </w:r>
    </w:p>
    <w:p w14:paraId="763874ED" w14:textId="77777777" w:rsidR="00C45B94" w:rsidRPr="00C45B94" w:rsidRDefault="00C45B94" w:rsidP="00C45B94">
      <w:pPr>
        <w:rPr>
          <w:b/>
        </w:rPr>
      </w:pPr>
      <w:r w:rsidRPr="00C45B94">
        <w:br/>
      </w:r>
      <w:r w:rsidRPr="00C45B94">
        <w:rPr>
          <w:b/>
        </w:rPr>
        <w:t>WEEK TWO</w:t>
      </w:r>
    </w:p>
    <w:p w14:paraId="753055BA" w14:textId="77777777" w:rsidR="002E215D" w:rsidRDefault="00062E9A" w:rsidP="00910289">
      <w:pPr>
        <w:rPr>
          <w:b/>
          <w:u w:val="single"/>
        </w:rPr>
      </w:pPr>
      <w:r>
        <w:rPr>
          <w:b/>
          <w:u w:val="single"/>
        </w:rPr>
        <w:t>4/9</w:t>
      </w:r>
    </w:p>
    <w:p w14:paraId="26C0161F" w14:textId="5A55A98B" w:rsidR="00910289" w:rsidRPr="002E215D" w:rsidRDefault="00910289" w:rsidP="00910289">
      <w:pPr>
        <w:rPr>
          <w:b/>
          <w:u w:val="single"/>
        </w:rPr>
      </w:pPr>
      <w:r w:rsidRPr="00C45B94">
        <w:rPr>
          <w:i/>
        </w:rPr>
        <w:t>The Lives of Animals (cont’d)</w:t>
      </w:r>
    </w:p>
    <w:p w14:paraId="28E34451" w14:textId="77777777" w:rsidR="00C45B94" w:rsidRPr="00C45B94" w:rsidRDefault="00C45B94" w:rsidP="00C45B94"/>
    <w:p w14:paraId="72E43DA7" w14:textId="0BBC9F51" w:rsidR="00C055CA" w:rsidRPr="00C055CA" w:rsidRDefault="00062E9A" w:rsidP="00C055CA">
      <w:r w:rsidRPr="00484029">
        <w:rPr>
          <w:b/>
          <w:u w:val="single"/>
        </w:rPr>
        <w:t>4/11</w:t>
      </w:r>
    </w:p>
    <w:p w14:paraId="1C1FCB01" w14:textId="77777777" w:rsidR="00CC6453" w:rsidRDefault="00C055CA" w:rsidP="00910289">
      <w:r>
        <w:t>Deborah Bird Rose, “Looking into Extinction” (2011)</w:t>
      </w:r>
    </w:p>
    <w:p w14:paraId="793E8680" w14:textId="787305E2" w:rsidR="000908F3" w:rsidRDefault="000908F3" w:rsidP="000908F3">
      <w:pPr>
        <w:rPr>
          <w:rFonts w:eastAsia="Times New Roman"/>
        </w:rPr>
      </w:pPr>
      <w:r>
        <w:t>Maya Lin, “What Is Missing?” (</w:t>
      </w:r>
      <w:hyperlink r:id="rId5" w:history="1">
        <w:r>
          <w:rPr>
            <w:rStyle w:val="Hyperlink"/>
            <w:rFonts w:eastAsia="Times New Roman"/>
          </w:rPr>
          <w:t>https://whatismissing.net</w:t>
        </w:r>
      </w:hyperlink>
      <w:r>
        <w:rPr>
          <w:rFonts w:eastAsia="Times New Roman"/>
        </w:rPr>
        <w:t>)</w:t>
      </w:r>
    </w:p>
    <w:p w14:paraId="39F8160B" w14:textId="0647D845" w:rsidR="00762A8C" w:rsidRDefault="00762A8C" w:rsidP="00910289"/>
    <w:p w14:paraId="7D727A76" w14:textId="2BD0F23C" w:rsidR="00762A8C" w:rsidRPr="00CC4609" w:rsidRDefault="00762A8C" w:rsidP="00910289">
      <w:pPr>
        <w:rPr>
          <w:b/>
          <w:i/>
        </w:rPr>
      </w:pPr>
      <w:r w:rsidRPr="00CC4609">
        <w:rPr>
          <w:b/>
          <w:i/>
        </w:rPr>
        <w:t>UNIT TWO: CONSERVATION</w:t>
      </w:r>
    </w:p>
    <w:p w14:paraId="4B5B6AB7" w14:textId="77777777" w:rsidR="00C45B94" w:rsidRDefault="00C45B94" w:rsidP="00C45B94"/>
    <w:p w14:paraId="0D19D9EE" w14:textId="74560759" w:rsidR="004E0BCC" w:rsidRPr="004E0BCC" w:rsidRDefault="004E0BCC" w:rsidP="00C45B94">
      <w:pPr>
        <w:rPr>
          <w:b/>
        </w:rPr>
      </w:pPr>
      <w:r w:rsidRPr="004E0BCC">
        <w:rPr>
          <w:b/>
        </w:rPr>
        <w:lastRenderedPageBreak/>
        <w:t>WEEK THREE</w:t>
      </w:r>
      <w:r w:rsidR="00062E9A">
        <w:rPr>
          <w:b/>
        </w:rPr>
        <w:t xml:space="preserve"> </w:t>
      </w:r>
    </w:p>
    <w:p w14:paraId="71C8938F" w14:textId="75E176F8" w:rsidR="00C45B94" w:rsidRPr="00C45B94" w:rsidRDefault="00A02F0A" w:rsidP="00C45B94">
      <w:pPr>
        <w:rPr>
          <w:b/>
          <w:u w:val="single"/>
        </w:rPr>
      </w:pPr>
      <w:r>
        <w:rPr>
          <w:b/>
          <w:u w:val="single"/>
        </w:rPr>
        <w:t>4/16</w:t>
      </w:r>
    </w:p>
    <w:p w14:paraId="79ACD943" w14:textId="426409EA" w:rsidR="00062E9A" w:rsidRDefault="00062E9A" w:rsidP="00910289">
      <w:r>
        <w:t>Aldo Leopold, “The Land Ethic</w:t>
      </w:r>
      <w:r w:rsidR="00834D9B">
        <w:t>”</w:t>
      </w:r>
      <w:r w:rsidR="002E215D">
        <w:t xml:space="preserve"> (1949)</w:t>
      </w:r>
    </w:p>
    <w:p w14:paraId="2FB76A3E" w14:textId="2A73AA09" w:rsidR="003F32FC" w:rsidRDefault="003F32FC" w:rsidP="00910289">
      <w:r>
        <w:t>The Wilderness Act of 1964</w:t>
      </w:r>
    </w:p>
    <w:p w14:paraId="2ADF8B6F" w14:textId="77777777" w:rsidR="00B30956" w:rsidRPr="00C45B94" w:rsidRDefault="00B30956" w:rsidP="00C45B94">
      <w:pPr>
        <w:rPr>
          <w:b/>
          <w:i/>
        </w:rPr>
      </w:pPr>
    </w:p>
    <w:p w14:paraId="5CF4EBCD" w14:textId="313C45E5" w:rsidR="00C45B94" w:rsidRPr="00C45B94" w:rsidRDefault="00A02F0A" w:rsidP="00C45B94">
      <w:pPr>
        <w:rPr>
          <w:b/>
          <w:u w:val="single"/>
        </w:rPr>
      </w:pPr>
      <w:r>
        <w:rPr>
          <w:b/>
          <w:u w:val="single"/>
        </w:rPr>
        <w:t>4/18</w:t>
      </w:r>
    </w:p>
    <w:p w14:paraId="04D38F03" w14:textId="1D5FF5E2" w:rsidR="00062E9A" w:rsidRDefault="00062E9A" w:rsidP="00C45B94">
      <w:proofErr w:type="spellStart"/>
      <w:r>
        <w:t>Lauret</w:t>
      </w:r>
      <w:proofErr w:type="spellEnd"/>
      <w:r>
        <w:t xml:space="preserve"> Savoy</w:t>
      </w:r>
      <w:r w:rsidR="00B178F5">
        <w:t>, “Alien   Land   Ethic: the distance between” (2015)</w:t>
      </w:r>
    </w:p>
    <w:p w14:paraId="3713FFD0" w14:textId="77777777" w:rsidR="00910289" w:rsidRDefault="00910289" w:rsidP="00C45B94"/>
    <w:p w14:paraId="30D6CB58" w14:textId="77777777" w:rsidR="004E0BCC" w:rsidRPr="004E0BCC" w:rsidRDefault="004E0BCC" w:rsidP="00C45B94">
      <w:pPr>
        <w:rPr>
          <w:b/>
        </w:rPr>
      </w:pPr>
      <w:r w:rsidRPr="004E0BCC">
        <w:rPr>
          <w:b/>
        </w:rPr>
        <w:t>WEEK FOUR</w:t>
      </w:r>
    </w:p>
    <w:p w14:paraId="3105CFAF" w14:textId="0568A1B7" w:rsidR="00C45B94" w:rsidRPr="00C45B94" w:rsidRDefault="00A02F0A" w:rsidP="00C45B94">
      <w:pPr>
        <w:rPr>
          <w:b/>
          <w:u w:val="single"/>
        </w:rPr>
      </w:pPr>
      <w:r>
        <w:rPr>
          <w:b/>
          <w:u w:val="single"/>
        </w:rPr>
        <w:t>4/23</w:t>
      </w:r>
    </w:p>
    <w:p w14:paraId="65575EB5" w14:textId="00AFD39E" w:rsidR="00062E9A" w:rsidRPr="00B30956" w:rsidRDefault="00062E9A" w:rsidP="00062E9A">
      <w:pPr>
        <w:rPr>
          <w:bCs/>
        </w:rPr>
      </w:pPr>
      <w:r>
        <w:t>Ramachandra Guha, “</w:t>
      </w:r>
      <w:r w:rsidRPr="00B30956">
        <w:rPr>
          <w:bCs/>
        </w:rPr>
        <w:t>Radical American Environmentalism and Wilderness Preservation: A Third World Critique</w:t>
      </w:r>
      <w:r>
        <w:rPr>
          <w:bCs/>
        </w:rPr>
        <w:t>” (1987)</w:t>
      </w:r>
      <w:r w:rsidR="007F3CC3">
        <w:rPr>
          <w:bCs/>
        </w:rPr>
        <w:t xml:space="preserve"> </w:t>
      </w:r>
    </w:p>
    <w:p w14:paraId="7D3E2548" w14:textId="77777777" w:rsidR="00C45B94" w:rsidRPr="00C45B94" w:rsidRDefault="00C45B94" w:rsidP="00C45B94"/>
    <w:p w14:paraId="54292AB9" w14:textId="6CAD1ECE" w:rsidR="00C45B94" w:rsidRPr="004E0BCC" w:rsidRDefault="00A02F0A" w:rsidP="00C45B94">
      <w:pPr>
        <w:rPr>
          <w:b/>
          <w:u w:val="single"/>
        </w:rPr>
      </w:pPr>
      <w:r>
        <w:rPr>
          <w:b/>
          <w:u w:val="single"/>
        </w:rPr>
        <w:t>4/25</w:t>
      </w:r>
    </w:p>
    <w:p w14:paraId="31584F44" w14:textId="7341BECE" w:rsidR="005567EC" w:rsidRDefault="005567EC" w:rsidP="005567EC">
      <w:pPr>
        <w:rPr>
          <w:rFonts w:eastAsia="Times New Roman" w:cs="Times New Roman"/>
        </w:rPr>
      </w:pPr>
      <w:r w:rsidRPr="009B3C96">
        <w:t xml:space="preserve">Charles Wilkinson, </w:t>
      </w:r>
      <w:r w:rsidRPr="00CC4609">
        <w:rPr>
          <w:rFonts w:eastAsia="Times New Roman" w:cs="Times New Roman"/>
        </w:rPr>
        <w:t>"</w:t>
      </w:r>
      <w:r w:rsidR="00CC07C4">
        <w:rPr>
          <w:rFonts w:eastAsia="Times New Roman" w:cs="Times New Roman"/>
        </w:rPr>
        <w:t>’</w:t>
      </w:r>
      <w:r w:rsidRPr="00CC4609">
        <w:rPr>
          <w:rFonts w:eastAsia="Times New Roman" w:cs="Times New Roman"/>
        </w:rPr>
        <w:t>At Bears Ears We Can Hear the Voices of Our Ancestors in Every Canyon and on Every Mesa Top</w:t>
      </w:r>
      <w:r w:rsidR="00CC07C4">
        <w:rPr>
          <w:rFonts w:eastAsia="Times New Roman" w:cs="Times New Roman"/>
        </w:rPr>
        <w:t>’</w:t>
      </w:r>
      <w:r w:rsidRPr="00CC4609">
        <w:rPr>
          <w:rFonts w:eastAsia="Times New Roman" w:cs="Times New Roman"/>
        </w:rPr>
        <w:t>: The Creation of the First Native National Monument” (2018)</w:t>
      </w:r>
    </w:p>
    <w:p w14:paraId="3F1AD8F1" w14:textId="77777777" w:rsidR="000F1B7C" w:rsidRDefault="000F1B7C" w:rsidP="00C45B94"/>
    <w:p w14:paraId="00482147" w14:textId="77777777" w:rsidR="004E0BCC" w:rsidRPr="004E0BCC" w:rsidRDefault="004E0BCC" w:rsidP="00C45B94">
      <w:pPr>
        <w:rPr>
          <w:b/>
        </w:rPr>
      </w:pPr>
      <w:r w:rsidRPr="004E0BCC">
        <w:rPr>
          <w:b/>
        </w:rPr>
        <w:t>WEEK FIVE</w:t>
      </w:r>
    </w:p>
    <w:p w14:paraId="019A4B52" w14:textId="380F9864" w:rsidR="00C45B94" w:rsidRPr="004E0BCC" w:rsidRDefault="00A02F0A" w:rsidP="00C45B94">
      <w:pPr>
        <w:rPr>
          <w:b/>
          <w:u w:val="single"/>
        </w:rPr>
      </w:pPr>
      <w:r>
        <w:rPr>
          <w:b/>
          <w:u w:val="single"/>
        </w:rPr>
        <w:t>4/30</w:t>
      </w:r>
    </w:p>
    <w:p w14:paraId="3D120D93" w14:textId="77777777" w:rsidR="00A02F0A" w:rsidRDefault="00A02F0A" w:rsidP="00A02F0A">
      <w:pPr>
        <w:rPr>
          <w:b/>
        </w:rPr>
      </w:pPr>
      <w:r w:rsidRPr="00553919">
        <w:rPr>
          <w:b/>
        </w:rPr>
        <w:t>In-Class Midterm Exam</w:t>
      </w:r>
    </w:p>
    <w:p w14:paraId="09E9BAE5" w14:textId="77777777" w:rsidR="00762A8C" w:rsidRDefault="00762A8C" w:rsidP="00A02F0A">
      <w:pPr>
        <w:rPr>
          <w:b/>
        </w:rPr>
      </w:pPr>
    </w:p>
    <w:p w14:paraId="66B3A786" w14:textId="152EB2B3" w:rsidR="00762A8C" w:rsidRPr="00CC4609" w:rsidRDefault="00762A8C" w:rsidP="00A02F0A">
      <w:pPr>
        <w:rPr>
          <w:b/>
          <w:i/>
        </w:rPr>
      </w:pPr>
      <w:r w:rsidRPr="00CC4609">
        <w:rPr>
          <w:b/>
          <w:i/>
        </w:rPr>
        <w:t>UNIT THREE: ENVIRONMENTAL JUSTICE</w:t>
      </w:r>
    </w:p>
    <w:p w14:paraId="4A482259" w14:textId="77777777" w:rsidR="00885354" w:rsidRDefault="00885354" w:rsidP="00C45B94"/>
    <w:p w14:paraId="4C5A9599" w14:textId="15E661AC" w:rsidR="004E0BCC" w:rsidRPr="004E0BCC" w:rsidRDefault="00A02F0A" w:rsidP="004E0BCC">
      <w:pPr>
        <w:rPr>
          <w:b/>
          <w:u w:val="single"/>
        </w:rPr>
      </w:pPr>
      <w:r>
        <w:rPr>
          <w:b/>
          <w:u w:val="single"/>
        </w:rPr>
        <w:t>5/2</w:t>
      </w:r>
    </w:p>
    <w:p w14:paraId="44B229D0" w14:textId="35AD5F29" w:rsidR="00885354" w:rsidRDefault="00335118" w:rsidP="00C45B94">
      <w:r>
        <w:t xml:space="preserve">Patricia Smith, </w:t>
      </w:r>
      <w:r w:rsidRPr="00CC4609">
        <w:rPr>
          <w:i/>
        </w:rPr>
        <w:t>Blood Dazzler</w:t>
      </w:r>
      <w:r>
        <w:t xml:space="preserve"> (2008)</w:t>
      </w:r>
    </w:p>
    <w:p w14:paraId="2AA9B775" w14:textId="77777777" w:rsidR="005567EC" w:rsidRPr="00D848F7" w:rsidRDefault="005567EC" w:rsidP="005567EC">
      <w:pPr>
        <w:rPr>
          <w:b/>
        </w:rPr>
      </w:pPr>
      <w:r w:rsidRPr="003B39E9">
        <w:rPr>
          <w:u w:val="single"/>
        </w:rPr>
        <w:t>Watch in class:</w:t>
      </w:r>
      <w:r w:rsidRPr="00D848F7">
        <w:rPr>
          <w:b/>
        </w:rPr>
        <w:t xml:space="preserve"> </w:t>
      </w:r>
      <w:r w:rsidRPr="003B39E9">
        <w:t xml:space="preserve">Excerpts from </w:t>
      </w:r>
      <w:r w:rsidRPr="003B39E9">
        <w:rPr>
          <w:i/>
        </w:rPr>
        <w:t xml:space="preserve">Trouble the Water </w:t>
      </w:r>
      <w:r w:rsidRPr="003B39E9">
        <w:t xml:space="preserve">(dir. Tia </w:t>
      </w:r>
      <w:proofErr w:type="spellStart"/>
      <w:r w:rsidRPr="003B39E9">
        <w:t>Lessin</w:t>
      </w:r>
      <w:proofErr w:type="spellEnd"/>
      <w:r w:rsidRPr="003B39E9">
        <w:t>, Carl Deal, 2008)</w:t>
      </w:r>
    </w:p>
    <w:p w14:paraId="3E38F8B3" w14:textId="77777777" w:rsidR="005567EC" w:rsidRDefault="005567EC" w:rsidP="00C45B94"/>
    <w:p w14:paraId="01FAE071" w14:textId="77777777" w:rsidR="004E0BCC" w:rsidRPr="004E0BCC" w:rsidRDefault="004E0BCC" w:rsidP="004E0BCC">
      <w:pPr>
        <w:rPr>
          <w:b/>
        </w:rPr>
      </w:pPr>
      <w:r w:rsidRPr="004E0BCC">
        <w:rPr>
          <w:b/>
        </w:rPr>
        <w:t>WEEK SIX</w:t>
      </w:r>
    </w:p>
    <w:p w14:paraId="3E289F4A" w14:textId="1857E45C" w:rsidR="004E0BCC" w:rsidRDefault="00A02F0A" w:rsidP="00C45B94">
      <w:pPr>
        <w:rPr>
          <w:b/>
          <w:u w:val="single"/>
        </w:rPr>
      </w:pPr>
      <w:r>
        <w:rPr>
          <w:b/>
          <w:u w:val="single"/>
        </w:rPr>
        <w:t>5/7</w:t>
      </w:r>
    </w:p>
    <w:p w14:paraId="0383D5A0" w14:textId="77777777" w:rsidR="00834D9B" w:rsidRDefault="00834D9B" w:rsidP="00834D9B">
      <w:r>
        <w:t xml:space="preserve">Patricia Smith, </w:t>
      </w:r>
      <w:r w:rsidRPr="00CC4609">
        <w:rPr>
          <w:i/>
        </w:rPr>
        <w:t>Blood Dazzler</w:t>
      </w:r>
      <w:r>
        <w:t xml:space="preserve"> (2008)</w:t>
      </w:r>
    </w:p>
    <w:p w14:paraId="1E2FE4C9" w14:textId="6B3B57DD" w:rsidR="00A85004" w:rsidRPr="00834D9B" w:rsidRDefault="005567EC" w:rsidP="00C45B94">
      <w:r>
        <w:t>David Naguib Pellow, “Black Lives Matter as an Environmental Justice Challenge” (2016)</w:t>
      </w:r>
    </w:p>
    <w:p w14:paraId="6CBFB201" w14:textId="77777777" w:rsidR="00C45B94" w:rsidRPr="00C45B94" w:rsidRDefault="00C45B94" w:rsidP="00C45B94"/>
    <w:p w14:paraId="25C2EFBA" w14:textId="77777777" w:rsidR="000908F3" w:rsidRDefault="00A02F0A" w:rsidP="00335118">
      <w:pPr>
        <w:rPr>
          <w:b/>
          <w:u w:val="single"/>
        </w:rPr>
      </w:pPr>
      <w:r>
        <w:rPr>
          <w:b/>
          <w:u w:val="single"/>
        </w:rPr>
        <w:t>5/9</w:t>
      </w:r>
    </w:p>
    <w:p w14:paraId="3A83C941" w14:textId="42737196" w:rsidR="00335118" w:rsidRPr="00CC4609" w:rsidRDefault="00335118" w:rsidP="00335118">
      <w:pPr>
        <w:rPr>
          <w:b/>
          <w:u w:val="single"/>
        </w:rPr>
      </w:pPr>
      <w:r>
        <w:t>Devon G. Pe</w:t>
      </w:r>
      <w:r>
        <w:rPr>
          <w:rFonts w:ascii="Cambria" w:hAnsi="Cambria"/>
        </w:rPr>
        <w:t>ñ</w:t>
      </w:r>
      <w:r>
        <w:t>a, “Tierra y Vida: Chicano Environmental Justice Struggles in the Southwest” (2005)</w:t>
      </w:r>
    </w:p>
    <w:p w14:paraId="563EE641" w14:textId="22BE20AF" w:rsidR="00DA26C9" w:rsidRDefault="00A706B7" w:rsidP="00335118">
      <w:r>
        <w:t xml:space="preserve">Guest Speaker, filmmaker </w:t>
      </w:r>
      <w:r w:rsidR="00D848F7">
        <w:t xml:space="preserve">Alex Rivera </w:t>
      </w:r>
    </w:p>
    <w:p w14:paraId="3B8A2989" w14:textId="77777777" w:rsidR="00762A8C" w:rsidRDefault="00762A8C" w:rsidP="00C45B94"/>
    <w:p w14:paraId="3E684290" w14:textId="3528C898" w:rsidR="00762A8C" w:rsidRPr="00CC4609" w:rsidRDefault="00762A8C" w:rsidP="00C45B94">
      <w:pPr>
        <w:rPr>
          <w:b/>
          <w:i/>
        </w:rPr>
      </w:pPr>
      <w:r w:rsidRPr="00CC4609">
        <w:rPr>
          <w:b/>
          <w:i/>
        </w:rPr>
        <w:t xml:space="preserve">UNIT FOUR: </w:t>
      </w:r>
      <w:r w:rsidR="006456AE">
        <w:rPr>
          <w:b/>
          <w:i/>
        </w:rPr>
        <w:t>Environmental Futures</w:t>
      </w:r>
    </w:p>
    <w:p w14:paraId="0E848AC7" w14:textId="77777777" w:rsidR="00D848F7" w:rsidRPr="00C45B94" w:rsidRDefault="00D848F7" w:rsidP="00C45B94"/>
    <w:p w14:paraId="682E2528" w14:textId="77777777" w:rsidR="00C45B94" w:rsidRPr="00885354" w:rsidRDefault="00C45B94" w:rsidP="00C45B94">
      <w:pPr>
        <w:rPr>
          <w:b/>
        </w:rPr>
      </w:pPr>
      <w:r w:rsidRPr="00C45B94">
        <w:rPr>
          <w:b/>
        </w:rPr>
        <w:t>WEEK SEVEN</w:t>
      </w:r>
    </w:p>
    <w:p w14:paraId="4D5455A8" w14:textId="78B9B70F" w:rsidR="00C45B94" w:rsidRPr="00CC4609" w:rsidRDefault="00A02F0A" w:rsidP="00C45B94">
      <w:pPr>
        <w:rPr>
          <w:b/>
          <w:u w:val="single"/>
        </w:rPr>
      </w:pPr>
      <w:r w:rsidRPr="00CC4609">
        <w:rPr>
          <w:b/>
          <w:u w:val="single"/>
        </w:rPr>
        <w:t>5/14</w:t>
      </w:r>
    </w:p>
    <w:p w14:paraId="0736AE2E" w14:textId="1AF24AE1" w:rsidR="00A706B7" w:rsidRDefault="00C00E80" w:rsidP="00C45B94">
      <w:pPr>
        <w:rPr>
          <w:i/>
        </w:rPr>
      </w:pPr>
      <w:r w:rsidRPr="00A706B7">
        <w:rPr>
          <w:u w:val="single"/>
        </w:rPr>
        <w:t>Watch in Class</w:t>
      </w:r>
      <w:r>
        <w:rPr>
          <w:i/>
        </w:rPr>
        <w:t xml:space="preserve">: </w:t>
      </w:r>
      <w:r w:rsidR="00A706B7">
        <w:rPr>
          <w:i/>
        </w:rPr>
        <w:t>Into Eternity: A Film for the Future</w:t>
      </w:r>
      <w:r w:rsidR="00A706B7" w:rsidRPr="003B39E9">
        <w:t xml:space="preserve"> (</w:t>
      </w:r>
      <w:r w:rsidR="003B39E9">
        <w:t xml:space="preserve">2010; </w:t>
      </w:r>
      <w:r w:rsidR="00A706B7" w:rsidRPr="003B39E9">
        <w:t>dir. Michael Madsen</w:t>
      </w:r>
      <w:r w:rsidR="00A706B7" w:rsidRPr="00FD054D">
        <w:t>)</w:t>
      </w:r>
    </w:p>
    <w:p w14:paraId="56287F31" w14:textId="21E65462" w:rsidR="009E0A08" w:rsidRPr="00CC4609" w:rsidRDefault="009E0A08" w:rsidP="00C45B94"/>
    <w:p w14:paraId="2E1366C6" w14:textId="70F6292C" w:rsidR="00C45B94" w:rsidRPr="00CC4609" w:rsidRDefault="00A02F0A" w:rsidP="00C45B94">
      <w:r w:rsidRPr="00CC4609">
        <w:rPr>
          <w:b/>
          <w:u w:val="single"/>
        </w:rPr>
        <w:t>5/16</w:t>
      </w:r>
    </w:p>
    <w:p w14:paraId="4961B741" w14:textId="466CB934" w:rsidR="00C64F53" w:rsidRDefault="00C64F53" w:rsidP="00C64F53">
      <w:r>
        <w:lastRenderedPageBreak/>
        <w:t xml:space="preserve">Paul J. </w:t>
      </w:r>
      <w:proofErr w:type="spellStart"/>
      <w:r>
        <w:t>Crutzen</w:t>
      </w:r>
      <w:proofErr w:type="spellEnd"/>
      <w:r>
        <w:t>, “The Anthropocene: Geology of Mankind” (2002)</w:t>
      </w:r>
      <w:r w:rsidR="00834D9B">
        <w:t xml:space="preserve"> </w:t>
      </w:r>
      <w:r w:rsidR="00834D9B" w:rsidRPr="00834D9B">
        <w:rPr>
          <w:i/>
        </w:rPr>
        <w:t>on</w:t>
      </w:r>
      <w:r w:rsidR="00834D9B">
        <w:rPr>
          <w:i/>
        </w:rPr>
        <w:t xml:space="preserve"> Canvas</w:t>
      </w:r>
    </w:p>
    <w:p w14:paraId="44C00A23" w14:textId="77777777" w:rsidR="00C64F53" w:rsidRDefault="00C64F53" w:rsidP="00C64F53">
      <w:r>
        <w:t>Dipesh Chakrabarty, “The Climate of History: Four Theses” (2009)</w:t>
      </w:r>
    </w:p>
    <w:p w14:paraId="5F1807E4" w14:textId="77777777" w:rsidR="006C64BB" w:rsidRPr="00484029" w:rsidRDefault="006C64BB" w:rsidP="00C45B94">
      <w:pPr>
        <w:rPr>
          <w:i/>
        </w:rPr>
      </w:pPr>
    </w:p>
    <w:p w14:paraId="2C5526C0" w14:textId="139A6768" w:rsidR="00D848F7" w:rsidRDefault="00D848F7" w:rsidP="00C45B94">
      <w:pPr>
        <w:rPr>
          <w:b/>
        </w:rPr>
      </w:pPr>
      <w:r>
        <w:rPr>
          <w:b/>
        </w:rPr>
        <w:t>WEEK EIGHT</w:t>
      </w:r>
    </w:p>
    <w:p w14:paraId="3FC84CCC" w14:textId="06E39593" w:rsidR="009E0A08" w:rsidRDefault="00A02F0A" w:rsidP="00C45B94">
      <w:pPr>
        <w:rPr>
          <w:b/>
        </w:rPr>
      </w:pPr>
      <w:r>
        <w:rPr>
          <w:b/>
        </w:rPr>
        <w:t>5/21</w:t>
      </w:r>
    </w:p>
    <w:p w14:paraId="494B7AD9" w14:textId="1C3FFC5C" w:rsidR="00A706B7" w:rsidRDefault="00A706B7" w:rsidP="00C45B94">
      <w:pPr>
        <w:rPr>
          <w:b/>
        </w:rPr>
      </w:pPr>
      <w:r>
        <w:t xml:space="preserve">Pope Francis, </w:t>
      </w:r>
      <w:proofErr w:type="spellStart"/>
      <w:r w:rsidR="00C64F53" w:rsidRPr="00CC4609">
        <w:rPr>
          <w:i/>
        </w:rPr>
        <w:t>Laudato</w:t>
      </w:r>
      <w:proofErr w:type="spellEnd"/>
      <w:r w:rsidR="00C64F53" w:rsidRPr="00CC4609">
        <w:rPr>
          <w:i/>
        </w:rPr>
        <w:t xml:space="preserve"> Si: On Care of Our Common Home</w:t>
      </w:r>
      <w:r w:rsidR="00C64F53" w:rsidRPr="00CC4609">
        <w:t xml:space="preserve"> (2015)</w:t>
      </w:r>
    </w:p>
    <w:p w14:paraId="0C28D199" w14:textId="77777777" w:rsidR="006456AE" w:rsidRDefault="006456AE" w:rsidP="00C45B94">
      <w:pPr>
        <w:rPr>
          <w:b/>
        </w:rPr>
      </w:pPr>
    </w:p>
    <w:p w14:paraId="51739542" w14:textId="4C56E5AB" w:rsidR="00A02F0A" w:rsidRPr="00553919" w:rsidRDefault="00A02F0A" w:rsidP="00C45B94">
      <w:pPr>
        <w:rPr>
          <w:b/>
          <w:u w:val="single"/>
        </w:rPr>
      </w:pPr>
      <w:r>
        <w:rPr>
          <w:b/>
          <w:u w:val="single"/>
        </w:rPr>
        <w:t>5/23</w:t>
      </w:r>
    </w:p>
    <w:p w14:paraId="428B60BC" w14:textId="77777777" w:rsidR="00C64F53" w:rsidRPr="00CC4609" w:rsidRDefault="00C64F53" w:rsidP="00C64F53">
      <w:pPr>
        <w:rPr>
          <w:i/>
        </w:rPr>
      </w:pPr>
      <w:proofErr w:type="spellStart"/>
      <w:r w:rsidRPr="00CC4609">
        <w:rPr>
          <w:i/>
        </w:rPr>
        <w:t>Laudato</w:t>
      </w:r>
      <w:proofErr w:type="spellEnd"/>
      <w:r w:rsidRPr="00CC4609">
        <w:rPr>
          <w:i/>
        </w:rPr>
        <w:t xml:space="preserve"> Si</w:t>
      </w:r>
    </w:p>
    <w:p w14:paraId="0158DFE4" w14:textId="77777777" w:rsidR="00834D9B" w:rsidRDefault="00834D9B" w:rsidP="00834D9B">
      <w:r w:rsidRPr="003B39E9">
        <w:rPr>
          <w:u w:val="single"/>
        </w:rPr>
        <w:t>Watch in Class</w:t>
      </w:r>
      <w:r w:rsidRPr="00C00E80">
        <w:t>:</w:t>
      </w:r>
      <w:r w:rsidRPr="00C00E80">
        <w:rPr>
          <w:i/>
        </w:rPr>
        <w:t xml:space="preserve"> </w:t>
      </w:r>
      <w:r>
        <w:rPr>
          <w:i/>
        </w:rPr>
        <w:t>Sun Come Up</w:t>
      </w:r>
      <w:r w:rsidRPr="00CC4609">
        <w:t xml:space="preserve"> (20</w:t>
      </w:r>
      <w:r>
        <w:t>11</w:t>
      </w:r>
      <w:r w:rsidRPr="00CC4609">
        <w:t>; director, </w:t>
      </w:r>
      <w:r w:rsidRPr="0016575E">
        <w:t>J</w:t>
      </w:r>
      <w:r>
        <w:t>ennifer Redfearn</w:t>
      </w:r>
      <w:r w:rsidRPr="00CC4609">
        <w:t>)</w:t>
      </w:r>
    </w:p>
    <w:p w14:paraId="2288226C" w14:textId="77777777" w:rsidR="000F1B7C" w:rsidRPr="00C45B94" w:rsidRDefault="000F1B7C" w:rsidP="00C45B94"/>
    <w:p w14:paraId="5C17473B" w14:textId="77777777" w:rsidR="00C45B94" w:rsidRPr="00C45B94" w:rsidRDefault="00C45B94" w:rsidP="00C45B94">
      <w:pPr>
        <w:rPr>
          <w:b/>
        </w:rPr>
      </w:pPr>
      <w:r w:rsidRPr="00C45B94">
        <w:rPr>
          <w:b/>
        </w:rPr>
        <w:t xml:space="preserve">WEEK </w:t>
      </w:r>
      <w:r w:rsidR="00885354">
        <w:rPr>
          <w:b/>
        </w:rPr>
        <w:t>NINE</w:t>
      </w:r>
    </w:p>
    <w:p w14:paraId="2185D461" w14:textId="3217FC84" w:rsidR="00C45B94" w:rsidRPr="00553919" w:rsidRDefault="00A02F0A" w:rsidP="00C45B94">
      <w:pPr>
        <w:rPr>
          <w:b/>
          <w:u w:val="single"/>
        </w:rPr>
      </w:pPr>
      <w:r>
        <w:rPr>
          <w:b/>
          <w:u w:val="single"/>
        </w:rPr>
        <w:t>5/28</w:t>
      </w:r>
      <w:r w:rsidR="006C64BB">
        <w:rPr>
          <w:b/>
          <w:u w:val="single"/>
        </w:rPr>
        <w:t xml:space="preserve"> </w:t>
      </w:r>
    </w:p>
    <w:p w14:paraId="5FAFBAAF" w14:textId="07765A89" w:rsidR="00834D9B" w:rsidRDefault="00834D9B" w:rsidP="00834D9B">
      <w:r>
        <w:t xml:space="preserve">Roy Scranton, “Learning How to Die in the Anthropocene” (2013) </w:t>
      </w:r>
      <w:r w:rsidRPr="00834D9B">
        <w:rPr>
          <w:i/>
        </w:rPr>
        <w:t>on Canvas</w:t>
      </w:r>
    </w:p>
    <w:p w14:paraId="7399C601" w14:textId="77777777" w:rsidR="00834D9B" w:rsidRDefault="00834D9B" w:rsidP="00834D9B">
      <w:r>
        <w:t>Daniel R. Wildcat, “A Red Alert for Indigenous Action in Life-Enhancing Cultures” (2009)</w:t>
      </w:r>
    </w:p>
    <w:p w14:paraId="4779AD09" w14:textId="77777777" w:rsidR="00885354" w:rsidRDefault="00885354" w:rsidP="00C45B94"/>
    <w:p w14:paraId="21F000F2" w14:textId="5D3F2480" w:rsidR="00885354" w:rsidRPr="00553919" w:rsidRDefault="00A02F0A" w:rsidP="00C45B94">
      <w:pPr>
        <w:rPr>
          <w:b/>
          <w:u w:val="single"/>
        </w:rPr>
      </w:pPr>
      <w:r>
        <w:rPr>
          <w:b/>
          <w:u w:val="single"/>
        </w:rPr>
        <w:t>5/30</w:t>
      </w:r>
      <w:r w:rsidR="006C64BB">
        <w:rPr>
          <w:b/>
          <w:u w:val="single"/>
        </w:rPr>
        <w:t xml:space="preserve"> </w:t>
      </w:r>
    </w:p>
    <w:p w14:paraId="56293F83" w14:textId="77777777" w:rsidR="00834D9B" w:rsidRPr="00CC4609" w:rsidRDefault="00834D9B" w:rsidP="00834D9B">
      <w:r>
        <w:t xml:space="preserve">Kyle </w:t>
      </w:r>
      <w:proofErr w:type="spellStart"/>
      <w:r>
        <w:t>Powis</w:t>
      </w:r>
      <w:proofErr w:type="spellEnd"/>
      <w:r>
        <w:t xml:space="preserve"> Whyte, “Our Ancestors’ Dystopia Now” (2017)</w:t>
      </w:r>
    </w:p>
    <w:p w14:paraId="0C35C67B" w14:textId="54F495F3" w:rsidR="00762A8C" w:rsidRDefault="00834D9B" w:rsidP="00C45B94">
      <w:r>
        <w:t>Nomi Stone, “Anthropocene” (2016)</w:t>
      </w:r>
      <w:r w:rsidR="00D21CFA">
        <w:t xml:space="preserve"> </w:t>
      </w:r>
      <w:r w:rsidR="00D21CFA" w:rsidRPr="00D21CFA">
        <w:rPr>
          <w:i/>
        </w:rPr>
        <w:t>on Canvas</w:t>
      </w:r>
    </w:p>
    <w:p w14:paraId="04B45BA3" w14:textId="77777777" w:rsidR="00834D9B" w:rsidRDefault="00834D9B" w:rsidP="00C45B94"/>
    <w:p w14:paraId="68FCA9EF" w14:textId="77777777" w:rsidR="00885354" w:rsidRDefault="00885354" w:rsidP="00C45B94">
      <w:pPr>
        <w:rPr>
          <w:b/>
        </w:rPr>
      </w:pPr>
      <w:r w:rsidRPr="00885354">
        <w:rPr>
          <w:b/>
        </w:rPr>
        <w:t>WEEK TEN</w:t>
      </w:r>
    </w:p>
    <w:p w14:paraId="44FEC9DE" w14:textId="46297214" w:rsidR="00885354" w:rsidRPr="00553919" w:rsidRDefault="00A02F0A" w:rsidP="00C45B94">
      <w:pPr>
        <w:rPr>
          <w:b/>
          <w:u w:val="single"/>
        </w:rPr>
      </w:pPr>
      <w:r>
        <w:rPr>
          <w:b/>
          <w:u w:val="single"/>
        </w:rPr>
        <w:t>6/4</w:t>
      </w:r>
      <w:r w:rsidR="006C64BB">
        <w:rPr>
          <w:b/>
          <w:u w:val="single"/>
        </w:rPr>
        <w:t xml:space="preserve"> </w:t>
      </w:r>
    </w:p>
    <w:p w14:paraId="7D931FF6" w14:textId="7A049474" w:rsidR="00C131AF" w:rsidRDefault="006F7D12" w:rsidP="00C45B94">
      <w:r>
        <w:t>Holly Jean Buck, “On the Possibilities of a Charming Anthropocene” (2015)</w:t>
      </w:r>
    </w:p>
    <w:p w14:paraId="3BE4423C" w14:textId="580840FB" w:rsidR="00885354" w:rsidRDefault="00A706B7" w:rsidP="00C45B94">
      <w:r>
        <w:t>Guest Speaker Ken Eklund, Game Designer</w:t>
      </w:r>
    </w:p>
    <w:p w14:paraId="4C4040F1" w14:textId="77777777" w:rsidR="00A706B7" w:rsidRDefault="00A706B7" w:rsidP="00C45B94"/>
    <w:p w14:paraId="3ECDBB62" w14:textId="627E70F8" w:rsidR="00885354" w:rsidRPr="00553919" w:rsidRDefault="00A02F0A" w:rsidP="00C45B94">
      <w:pPr>
        <w:rPr>
          <w:b/>
          <w:u w:val="single"/>
        </w:rPr>
      </w:pPr>
      <w:r>
        <w:rPr>
          <w:b/>
          <w:u w:val="single"/>
        </w:rPr>
        <w:t>6/6</w:t>
      </w:r>
      <w:r w:rsidR="006C64BB">
        <w:rPr>
          <w:b/>
          <w:u w:val="single"/>
        </w:rPr>
        <w:t xml:space="preserve"> Conclusion</w:t>
      </w:r>
    </w:p>
    <w:p w14:paraId="411FA354" w14:textId="6CB73A30" w:rsidR="00D64862" w:rsidRDefault="00A706B7">
      <w:r>
        <w:t>Discussion of Final Exam</w:t>
      </w:r>
    </w:p>
    <w:sectPr w:rsidR="00D64862" w:rsidSect="00C45B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74B67"/>
    <w:multiLevelType w:val="hybridMultilevel"/>
    <w:tmpl w:val="B8EA722C"/>
    <w:lvl w:ilvl="0" w:tplc="582E319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234D4F"/>
    <w:multiLevelType w:val="hybridMultilevel"/>
    <w:tmpl w:val="031ED466"/>
    <w:lvl w:ilvl="0" w:tplc="F6EC643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9DE"/>
    <w:rsid w:val="00062E9A"/>
    <w:rsid w:val="000908F3"/>
    <w:rsid w:val="000F1B7C"/>
    <w:rsid w:val="001638AD"/>
    <w:rsid w:val="0028117F"/>
    <w:rsid w:val="002E215D"/>
    <w:rsid w:val="00335118"/>
    <w:rsid w:val="003B39E9"/>
    <w:rsid w:val="003F32FC"/>
    <w:rsid w:val="00445930"/>
    <w:rsid w:val="00465E38"/>
    <w:rsid w:val="00484029"/>
    <w:rsid w:val="004E0BCC"/>
    <w:rsid w:val="00521EE2"/>
    <w:rsid w:val="00537028"/>
    <w:rsid w:val="00553919"/>
    <w:rsid w:val="00553AF3"/>
    <w:rsid w:val="005567EC"/>
    <w:rsid w:val="005C4531"/>
    <w:rsid w:val="005D4946"/>
    <w:rsid w:val="00627168"/>
    <w:rsid w:val="006456AE"/>
    <w:rsid w:val="006934ED"/>
    <w:rsid w:val="006C64BB"/>
    <w:rsid w:val="006C79DE"/>
    <w:rsid w:val="006F7D12"/>
    <w:rsid w:val="00762A8C"/>
    <w:rsid w:val="0078227B"/>
    <w:rsid w:val="007D25FE"/>
    <w:rsid w:val="007F3CC3"/>
    <w:rsid w:val="00834D9B"/>
    <w:rsid w:val="00885354"/>
    <w:rsid w:val="00910289"/>
    <w:rsid w:val="009B3C96"/>
    <w:rsid w:val="009E0A08"/>
    <w:rsid w:val="00A02F0A"/>
    <w:rsid w:val="00A706B7"/>
    <w:rsid w:val="00A77B08"/>
    <w:rsid w:val="00A85004"/>
    <w:rsid w:val="00B178F5"/>
    <w:rsid w:val="00B30956"/>
    <w:rsid w:val="00BF05F0"/>
    <w:rsid w:val="00C00E80"/>
    <w:rsid w:val="00C055CA"/>
    <w:rsid w:val="00C131AF"/>
    <w:rsid w:val="00C24049"/>
    <w:rsid w:val="00C350D9"/>
    <w:rsid w:val="00C45B94"/>
    <w:rsid w:val="00C64F53"/>
    <w:rsid w:val="00CC07C4"/>
    <w:rsid w:val="00CC4609"/>
    <w:rsid w:val="00CC6453"/>
    <w:rsid w:val="00D21CFA"/>
    <w:rsid w:val="00D64862"/>
    <w:rsid w:val="00D848F7"/>
    <w:rsid w:val="00DA26C9"/>
    <w:rsid w:val="00E37B55"/>
    <w:rsid w:val="00F232DA"/>
    <w:rsid w:val="00F54EBD"/>
    <w:rsid w:val="00F76DFB"/>
    <w:rsid w:val="00F77849"/>
    <w:rsid w:val="00FD0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FB2D2E"/>
  <w14:defaultImageDpi w14:val="300"/>
  <w15:docId w15:val="{3DBDFD71-15D4-BD4B-AF4B-2D1AA265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309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3095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62E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2E9A"/>
    <w:rPr>
      <w:rFonts w:ascii="Times New Roman" w:hAnsi="Times New Roman" w:cs="Times New Roman"/>
      <w:sz w:val="18"/>
      <w:szCs w:val="18"/>
    </w:rPr>
  </w:style>
  <w:style w:type="paragraph" w:styleId="ListParagraph">
    <w:name w:val="List Paragraph"/>
    <w:basedOn w:val="Normal"/>
    <w:uiPriority w:val="34"/>
    <w:qFormat/>
    <w:rsid w:val="00062E9A"/>
    <w:pPr>
      <w:ind w:left="720"/>
      <w:contextualSpacing/>
    </w:pPr>
  </w:style>
  <w:style w:type="character" w:styleId="Hyperlink">
    <w:name w:val="Hyperlink"/>
    <w:basedOn w:val="DefaultParagraphFont"/>
    <w:uiPriority w:val="99"/>
    <w:unhideWhenUsed/>
    <w:rsid w:val="006456AE"/>
    <w:rPr>
      <w:color w:val="0000FF" w:themeColor="hyperlink"/>
      <w:u w:val="single"/>
    </w:rPr>
  </w:style>
  <w:style w:type="character" w:styleId="CommentReference">
    <w:name w:val="annotation reference"/>
    <w:basedOn w:val="DefaultParagraphFont"/>
    <w:uiPriority w:val="99"/>
    <w:semiHidden/>
    <w:unhideWhenUsed/>
    <w:rsid w:val="002E215D"/>
    <w:rPr>
      <w:sz w:val="18"/>
      <w:szCs w:val="18"/>
    </w:rPr>
  </w:style>
  <w:style w:type="paragraph" w:styleId="CommentText">
    <w:name w:val="annotation text"/>
    <w:basedOn w:val="Normal"/>
    <w:link w:val="CommentTextChar"/>
    <w:uiPriority w:val="99"/>
    <w:semiHidden/>
    <w:unhideWhenUsed/>
    <w:rsid w:val="002E215D"/>
  </w:style>
  <w:style w:type="character" w:customStyle="1" w:styleId="CommentTextChar">
    <w:name w:val="Comment Text Char"/>
    <w:basedOn w:val="DefaultParagraphFont"/>
    <w:link w:val="CommentText"/>
    <w:uiPriority w:val="99"/>
    <w:semiHidden/>
    <w:rsid w:val="002E215D"/>
  </w:style>
  <w:style w:type="paragraph" w:styleId="CommentSubject">
    <w:name w:val="annotation subject"/>
    <w:basedOn w:val="CommentText"/>
    <w:next w:val="CommentText"/>
    <w:link w:val="CommentSubjectChar"/>
    <w:uiPriority w:val="99"/>
    <w:semiHidden/>
    <w:unhideWhenUsed/>
    <w:rsid w:val="002E215D"/>
    <w:rPr>
      <w:b/>
      <w:bCs/>
      <w:sz w:val="20"/>
      <w:szCs w:val="20"/>
    </w:rPr>
  </w:style>
  <w:style w:type="character" w:customStyle="1" w:styleId="CommentSubjectChar">
    <w:name w:val="Comment Subject Char"/>
    <w:basedOn w:val="CommentTextChar"/>
    <w:link w:val="CommentSubject"/>
    <w:uiPriority w:val="99"/>
    <w:semiHidden/>
    <w:rsid w:val="002E215D"/>
    <w:rPr>
      <w:b/>
      <w:bCs/>
      <w:sz w:val="20"/>
      <w:szCs w:val="20"/>
    </w:rPr>
  </w:style>
  <w:style w:type="character" w:styleId="FollowedHyperlink">
    <w:name w:val="FollowedHyperlink"/>
    <w:basedOn w:val="DefaultParagraphFont"/>
    <w:uiPriority w:val="99"/>
    <w:semiHidden/>
    <w:unhideWhenUsed/>
    <w:rsid w:val="000908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97133">
      <w:bodyDiv w:val="1"/>
      <w:marLeft w:val="0"/>
      <w:marRight w:val="0"/>
      <w:marTop w:val="0"/>
      <w:marBottom w:val="0"/>
      <w:divBdr>
        <w:top w:val="none" w:sz="0" w:space="0" w:color="auto"/>
        <w:left w:val="none" w:sz="0" w:space="0" w:color="auto"/>
        <w:bottom w:val="none" w:sz="0" w:space="0" w:color="auto"/>
        <w:right w:val="none" w:sz="0" w:space="0" w:color="auto"/>
      </w:divBdr>
    </w:div>
    <w:div w:id="638457323">
      <w:bodyDiv w:val="1"/>
      <w:marLeft w:val="0"/>
      <w:marRight w:val="0"/>
      <w:marTop w:val="0"/>
      <w:marBottom w:val="0"/>
      <w:divBdr>
        <w:top w:val="none" w:sz="0" w:space="0" w:color="auto"/>
        <w:left w:val="none" w:sz="0" w:space="0" w:color="auto"/>
        <w:bottom w:val="none" w:sz="0" w:space="0" w:color="auto"/>
        <w:right w:val="none" w:sz="0" w:space="0" w:color="auto"/>
      </w:divBdr>
    </w:div>
    <w:div w:id="742916794">
      <w:bodyDiv w:val="1"/>
      <w:marLeft w:val="0"/>
      <w:marRight w:val="0"/>
      <w:marTop w:val="0"/>
      <w:marBottom w:val="0"/>
      <w:divBdr>
        <w:top w:val="none" w:sz="0" w:space="0" w:color="auto"/>
        <w:left w:val="none" w:sz="0" w:space="0" w:color="auto"/>
        <w:bottom w:val="none" w:sz="0" w:space="0" w:color="auto"/>
        <w:right w:val="none" w:sz="0" w:space="0" w:color="auto"/>
      </w:divBdr>
    </w:div>
    <w:div w:id="1075514308">
      <w:bodyDiv w:val="1"/>
      <w:marLeft w:val="0"/>
      <w:marRight w:val="0"/>
      <w:marTop w:val="0"/>
      <w:marBottom w:val="0"/>
      <w:divBdr>
        <w:top w:val="none" w:sz="0" w:space="0" w:color="auto"/>
        <w:left w:val="none" w:sz="0" w:space="0" w:color="auto"/>
        <w:bottom w:val="none" w:sz="0" w:space="0" w:color="auto"/>
        <w:right w:val="none" w:sz="0" w:space="0" w:color="auto"/>
      </w:divBdr>
    </w:div>
    <w:div w:id="1168209953">
      <w:bodyDiv w:val="1"/>
      <w:marLeft w:val="0"/>
      <w:marRight w:val="0"/>
      <w:marTop w:val="0"/>
      <w:marBottom w:val="0"/>
      <w:divBdr>
        <w:top w:val="none" w:sz="0" w:space="0" w:color="auto"/>
        <w:left w:val="none" w:sz="0" w:space="0" w:color="auto"/>
        <w:bottom w:val="none" w:sz="0" w:space="0" w:color="auto"/>
        <w:right w:val="none" w:sz="0" w:space="0" w:color="auto"/>
      </w:divBdr>
    </w:div>
    <w:div w:id="1767924967">
      <w:bodyDiv w:val="1"/>
      <w:marLeft w:val="0"/>
      <w:marRight w:val="0"/>
      <w:marTop w:val="0"/>
      <w:marBottom w:val="0"/>
      <w:divBdr>
        <w:top w:val="none" w:sz="0" w:space="0" w:color="auto"/>
        <w:left w:val="none" w:sz="0" w:space="0" w:color="auto"/>
        <w:bottom w:val="none" w:sz="0" w:space="0" w:color="auto"/>
        <w:right w:val="none" w:sz="0" w:space="0" w:color="auto"/>
      </w:divBdr>
    </w:div>
    <w:div w:id="19353613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hatismissing.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LeMenager</dc:creator>
  <cp:keywords/>
  <dc:description/>
  <cp:lastModifiedBy>Stephanie LeMenager</cp:lastModifiedBy>
  <cp:revision>2</cp:revision>
  <cp:lastPrinted>2019-03-31T18:29:00Z</cp:lastPrinted>
  <dcterms:created xsi:type="dcterms:W3CDTF">2019-06-06T18:38:00Z</dcterms:created>
  <dcterms:modified xsi:type="dcterms:W3CDTF">2019-06-06T18:38:00Z</dcterms:modified>
</cp:coreProperties>
</file>